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D15" w:rsidRPr="00AA31C5" w:rsidRDefault="00F47D15" w:rsidP="00F47D15">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b/>
          <w:bCs/>
        </w:rPr>
        <w:t>1. Cấp giấy phép bưu chính</w:t>
      </w:r>
    </w:p>
    <w:tbl>
      <w:tblPr>
        <w:tblW w:w="5000" w:type="pct"/>
        <w:jc w:val="center"/>
        <w:tblCellMar>
          <w:left w:w="0" w:type="dxa"/>
          <w:right w:w="0" w:type="dxa"/>
        </w:tblCellMar>
        <w:tblLook w:val="0000"/>
      </w:tblPr>
      <w:tblGrid>
        <w:gridCol w:w="2304"/>
        <w:gridCol w:w="7054"/>
      </w:tblGrid>
      <w:tr w:rsidR="00F47D15" w:rsidRPr="00C45B48" w:rsidTr="00E03E18">
        <w:trPr>
          <w:trHeight w:val="720"/>
          <w:jc w:val="center"/>
        </w:trPr>
        <w:tc>
          <w:tcPr>
            <w:tcW w:w="1231" w:type="pct"/>
            <w:tcBorders>
              <w:top w:val="single" w:sz="4" w:space="0" w:color="auto"/>
              <w:left w:val="single" w:sz="4" w:space="0" w:color="auto"/>
              <w:bottom w:val="nil"/>
              <w:right w:val="nil"/>
            </w:tcBorders>
            <w:shd w:val="clear" w:color="auto" w:fill="FFFFFF"/>
            <w:vAlign w:val="center"/>
          </w:tcPr>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Trình tự thực hiện:</w:t>
            </w:r>
          </w:p>
        </w:tc>
        <w:tc>
          <w:tcPr>
            <w:tcW w:w="3769" w:type="pct"/>
            <w:tcBorders>
              <w:top w:val="single" w:sz="4" w:space="0" w:color="auto"/>
              <w:left w:val="single" w:sz="4" w:space="0" w:color="auto"/>
              <w:bottom w:val="nil"/>
              <w:right w:val="single" w:sz="4" w:space="0" w:color="auto"/>
            </w:tcBorders>
            <w:shd w:val="clear" w:color="auto" w:fill="FFFFFF"/>
            <w:vAlign w:val="center"/>
          </w:tcPr>
          <w:p w:rsidR="00F47D15" w:rsidRPr="00AA31C5" w:rsidRDefault="00F47D15" w:rsidP="00E03E18">
            <w:pPr>
              <w:pStyle w:val="Khc0"/>
              <w:tabs>
                <w:tab w:val="left" w:pos="163"/>
              </w:tabs>
              <w:jc w:val="both"/>
              <w:rPr>
                <w:rFonts w:asciiTheme="majorHAnsi" w:hAnsiTheme="majorHAnsi" w:cstheme="majorHAnsi"/>
              </w:rPr>
            </w:pPr>
            <w:r w:rsidRPr="00AA31C5">
              <w:rPr>
                <w:rStyle w:val="Khc"/>
                <w:rFonts w:asciiTheme="majorHAnsi" w:hAnsiTheme="majorHAnsi" w:cstheme="majorHAnsi"/>
                <w:lang w:eastAsia="vi-VN"/>
              </w:rPr>
              <w:t>- Doanh nghiệp khai báo đầy đủ, chính xác thông tin trong hồ sơ và nộp các giấy tờ cần thiết.</w:t>
            </w:r>
          </w:p>
          <w:p w:rsidR="00F47D15" w:rsidRPr="00AA31C5" w:rsidRDefault="00F47D15" w:rsidP="00E03E18">
            <w:pPr>
              <w:pStyle w:val="Khc0"/>
              <w:tabs>
                <w:tab w:val="left" w:pos="144"/>
              </w:tabs>
              <w:jc w:val="both"/>
              <w:rPr>
                <w:rFonts w:asciiTheme="majorHAnsi" w:hAnsiTheme="majorHAnsi" w:cstheme="majorHAnsi"/>
              </w:rPr>
            </w:pPr>
            <w:r w:rsidRPr="00AA31C5">
              <w:rPr>
                <w:rStyle w:val="Khc"/>
                <w:rFonts w:asciiTheme="majorHAnsi" w:hAnsiTheme="majorHAnsi" w:cstheme="majorHAnsi"/>
                <w:lang w:eastAsia="vi-VN"/>
              </w:rPr>
              <w:t>- Doanh nghiệp nộp/gửi hồ sơ về Sở Thông tin và Truyền thông.</w:t>
            </w:r>
          </w:p>
        </w:tc>
      </w:tr>
      <w:tr w:rsidR="00F47D15" w:rsidRPr="00C45B48" w:rsidTr="00E03E18">
        <w:trPr>
          <w:trHeight w:val="720"/>
          <w:jc w:val="center"/>
        </w:trPr>
        <w:tc>
          <w:tcPr>
            <w:tcW w:w="1231" w:type="pct"/>
            <w:tcBorders>
              <w:top w:val="single" w:sz="4" w:space="0" w:color="auto"/>
              <w:left w:val="single" w:sz="4" w:space="0" w:color="auto"/>
              <w:bottom w:val="nil"/>
              <w:right w:val="nil"/>
            </w:tcBorders>
            <w:shd w:val="clear" w:color="auto" w:fill="FFFFFF"/>
            <w:vAlign w:val="center"/>
          </w:tcPr>
          <w:p w:rsidR="00F47D15" w:rsidRPr="00AA31C5" w:rsidRDefault="00F47D15" w:rsidP="00E03E18">
            <w:pPr>
              <w:pStyle w:val="Khc0"/>
              <w:tabs>
                <w:tab w:val="left" w:pos="850"/>
                <w:tab w:val="left" w:pos="1642"/>
              </w:tabs>
              <w:jc w:val="both"/>
              <w:rPr>
                <w:rFonts w:asciiTheme="majorHAnsi" w:hAnsiTheme="majorHAnsi" w:cstheme="majorHAnsi"/>
              </w:rPr>
            </w:pPr>
            <w:r w:rsidRPr="00AA31C5">
              <w:rPr>
                <w:rStyle w:val="Khc"/>
                <w:rFonts w:asciiTheme="majorHAnsi" w:hAnsiTheme="majorHAnsi" w:cstheme="majorHAnsi"/>
                <w:lang w:eastAsia="vi-VN"/>
              </w:rPr>
              <w:t>Cách thức thực hiện:</w:t>
            </w:r>
          </w:p>
        </w:tc>
        <w:tc>
          <w:tcPr>
            <w:tcW w:w="3769" w:type="pct"/>
            <w:tcBorders>
              <w:top w:val="single" w:sz="4" w:space="0" w:color="auto"/>
              <w:left w:val="single" w:sz="4" w:space="0" w:color="auto"/>
              <w:bottom w:val="nil"/>
              <w:right w:val="single" w:sz="4" w:space="0" w:color="auto"/>
            </w:tcBorders>
            <w:shd w:val="clear" w:color="auto" w:fill="FFFFFF"/>
            <w:vAlign w:val="center"/>
          </w:tcPr>
          <w:p w:rsidR="00F47D15" w:rsidRPr="002836FE" w:rsidRDefault="00F47D15" w:rsidP="00E03E18">
            <w:pPr>
              <w:autoSpaceDE w:val="0"/>
              <w:autoSpaceDN w:val="0"/>
              <w:adjustRightInd w:val="0"/>
              <w:jc w:val="both"/>
              <w:rPr>
                <w:rFonts w:asciiTheme="majorHAnsi" w:hAnsiTheme="majorHAnsi" w:cstheme="majorHAnsi"/>
                <w:sz w:val="26"/>
                <w:szCs w:val="26"/>
                <w:lang w:val="vi-VN"/>
              </w:rPr>
            </w:pPr>
            <w:r w:rsidRPr="002836FE">
              <w:rPr>
                <w:rFonts w:asciiTheme="majorHAnsi" w:hAnsiTheme="majorHAnsi" w:cstheme="majorHAnsi"/>
                <w:sz w:val="26"/>
                <w:szCs w:val="26"/>
                <w:lang w:val="vi-VN"/>
              </w:rPr>
              <w:t>- Nộp trực tiếp tại Trung tâm Phục vụ hành chính công tỉnh;</w:t>
            </w:r>
          </w:p>
          <w:p w:rsidR="00F47D15" w:rsidRPr="002836FE" w:rsidRDefault="00F47D15" w:rsidP="00E03E18">
            <w:pPr>
              <w:autoSpaceDE w:val="0"/>
              <w:autoSpaceDN w:val="0"/>
              <w:adjustRightInd w:val="0"/>
              <w:jc w:val="both"/>
              <w:rPr>
                <w:rFonts w:asciiTheme="majorHAnsi" w:hAnsiTheme="majorHAnsi" w:cstheme="majorHAnsi"/>
                <w:sz w:val="26"/>
                <w:szCs w:val="26"/>
                <w:lang w:val="vi-VN"/>
              </w:rPr>
            </w:pPr>
            <w:r w:rsidRPr="002836FE">
              <w:rPr>
                <w:rFonts w:asciiTheme="majorHAnsi" w:hAnsiTheme="majorHAnsi" w:cstheme="majorHAnsi"/>
                <w:sz w:val="26"/>
                <w:szCs w:val="26"/>
                <w:lang w:val="vi-VN"/>
              </w:rPr>
              <w:t>- Nộp qua hệ thống bưu chính.</w:t>
            </w:r>
          </w:p>
        </w:tc>
      </w:tr>
      <w:tr w:rsidR="00F47D15" w:rsidRPr="00C45B48" w:rsidTr="00E03E18">
        <w:trPr>
          <w:trHeight w:val="720"/>
          <w:jc w:val="center"/>
        </w:trPr>
        <w:tc>
          <w:tcPr>
            <w:tcW w:w="1231" w:type="pct"/>
            <w:tcBorders>
              <w:top w:val="single" w:sz="4" w:space="0" w:color="auto"/>
              <w:left w:val="single" w:sz="4" w:space="0" w:color="auto"/>
              <w:bottom w:val="single" w:sz="4" w:space="0" w:color="auto"/>
              <w:right w:val="nil"/>
            </w:tcBorders>
            <w:shd w:val="clear" w:color="auto" w:fill="FFFFFF"/>
            <w:vAlign w:val="center"/>
          </w:tcPr>
          <w:p w:rsidR="00F47D15" w:rsidRPr="00AA31C5" w:rsidRDefault="00F47D15" w:rsidP="00E03E18">
            <w:pPr>
              <w:pStyle w:val="Khc0"/>
              <w:tabs>
                <w:tab w:val="left" w:pos="974"/>
                <w:tab w:val="left" w:pos="1882"/>
              </w:tabs>
              <w:jc w:val="both"/>
              <w:rPr>
                <w:rFonts w:asciiTheme="majorHAnsi" w:hAnsiTheme="majorHAnsi" w:cstheme="majorHAnsi"/>
              </w:rPr>
            </w:pPr>
            <w:r w:rsidRPr="00AA31C5">
              <w:rPr>
                <w:rStyle w:val="Khc"/>
                <w:rFonts w:asciiTheme="majorHAnsi" w:hAnsiTheme="majorHAnsi" w:cstheme="majorHAnsi"/>
                <w:lang w:eastAsia="vi-VN"/>
              </w:rPr>
              <w:t>Thành phần, số lượng hồ sơ:</w:t>
            </w:r>
          </w:p>
        </w:tc>
        <w:tc>
          <w:tcPr>
            <w:tcW w:w="3769" w:type="pct"/>
            <w:tcBorders>
              <w:top w:val="single" w:sz="4" w:space="0" w:color="auto"/>
              <w:left w:val="single" w:sz="4" w:space="0" w:color="auto"/>
              <w:bottom w:val="single" w:sz="4" w:space="0" w:color="auto"/>
              <w:right w:val="single" w:sz="4" w:space="0" w:color="auto"/>
            </w:tcBorders>
            <w:shd w:val="clear" w:color="auto" w:fill="FFFFFF"/>
            <w:vAlign w:val="center"/>
          </w:tcPr>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1. Thành phần hồ sơ:</w:t>
            </w:r>
          </w:p>
          <w:p w:rsidR="00F47D15" w:rsidRPr="00AA31C5" w:rsidRDefault="00F47D15" w:rsidP="00E03E18">
            <w:pPr>
              <w:pStyle w:val="Khc0"/>
              <w:tabs>
                <w:tab w:val="left" w:pos="216"/>
              </w:tabs>
              <w:jc w:val="both"/>
              <w:rPr>
                <w:rFonts w:asciiTheme="majorHAnsi" w:hAnsiTheme="majorHAnsi" w:cstheme="majorHAnsi"/>
              </w:rPr>
            </w:pPr>
            <w:r w:rsidRPr="00AA31C5">
              <w:rPr>
                <w:rStyle w:val="Khc"/>
                <w:rFonts w:asciiTheme="majorHAnsi" w:hAnsiTheme="majorHAnsi" w:cstheme="majorHAnsi"/>
                <w:lang w:eastAsia="vi-VN"/>
              </w:rPr>
              <w:t>- Giấy đề nghị cấp giấy phép bưu chính;</w:t>
            </w:r>
          </w:p>
          <w:p w:rsidR="00F47D15" w:rsidRPr="00AA31C5" w:rsidRDefault="00F47D15" w:rsidP="00E03E18">
            <w:pPr>
              <w:pStyle w:val="Khc0"/>
              <w:tabs>
                <w:tab w:val="left" w:pos="187"/>
              </w:tabs>
              <w:jc w:val="both"/>
              <w:rPr>
                <w:rFonts w:asciiTheme="majorHAnsi" w:hAnsiTheme="majorHAnsi" w:cstheme="majorHAnsi"/>
              </w:rPr>
            </w:pPr>
            <w:r w:rsidRPr="00AA31C5">
              <w:rPr>
                <w:rStyle w:val="Khc"/>
                <w:rFonts w:asciiTheme="majorHAnsi" w:hAnsiTheme="majorHAnsi" w:cstheme="majorHAnsi"/>
                <w:lang w:eastAsia="vi-VN"/>
              </w:rPr>
              <w:t>- Bản sao giấy chứng nhận đăng ký kinh doanh hoạt động bưu chính hoặc giấy chứng nhận đầu tư hoạt động bưu chính tại Việt Nam do doanh nghiệp tự đóng dấu xác nhận và chịu trách nhiệm về tính chính xác của bản sao;</w:t>
            </w:r>
          </w:p>
          <w:p w:rsidR="00F47D15" w:rsidRPr="00AA31C5" w:rsidRDefault="00F47D15" w:rsidP="00E03E18">
            <w:pPr>
              <w:pStyle w:val="Khc0"/>
              <w:tabs>
                <w:tab w:val="left" w:pos="144"/>
              </w:tabs>
              <w:jc w:val="both"/>
              <w:rPr>
                <w:rFonts w:asciiTheme="majorHAnsi" w:hAnsiTheme="majorHAnsi" w:cstheme="majorHAnsi"/>
              </w:rPr>
            </w:pPr>
            <w:r w:rsidRPr="00AA31C5">
              <w:rPr>
                <w:rStyle w:val="Khc"/>
                <w:rFonts w:asciiTheme="majorHAnsi" w:hAnsiTheme="majorHAnsi" w:cstheme="majorHAnsi"/>
                <w:lang w:eastAsia="vi-VN"/>
              </w:rPr>
              <w:t>- Điều lệ tổ chức và hoạt động của doanh nghiệp (nếu có);</w:t>
            </w:r>
          </w:p>
          <w:p w:rsidR="00F47D15" w:rsidRPr="00AA31C5" w:rsidRDefault="00F47D15" w:rsidP="00E03E18">
            <w:pPr>
              <w:pStyle w:val="Khc0"/>
              <w:tabs>
                <w:tab w:val="left" w:pos="144"/>
              </w:tabs>
              <w:jc w:val="both"/>
              <w:rPr>
                <w:rFonts w:asciiTheme="majorHAnsi" w:hAnsiTheme="majorHAnsi" w:cstheme="majorHAnsi"/>
              </w:rPr>
            </w:pPr>
            <w:r w:rsidRPr="00AA31C5">
              <w:rPr>
                <w:rStyle w:val="Khc"/>
                <w:rFonts w:asciiTheme="majorHAnsi" w:hAnsiTheme="majorHAnsi" w:cstheme="majorHAnsi"/>
                <w:lang w:eastAsia="vi-VN"/>
              </w:rPr>
              <w:t>- Phương án kinh doanh;</w:t>
            </w:r>
          </w:p>
          <w:p w:rsidR="00F47D15" w:rsidRPr="00AA31C5" w:rsidRDefault="00F47D15" w:rsidP="00E03E18">
            <w:pPr>
              <w:pStyle w:val="Khc0"/>
              <w:tabs>
                <w:tab w:val="left" w:pos="158"/>
              </w:tabs>
              <w:jc w:val="both"/>
              <w:rPr>
                <w:rFonts w:asciiTheme="majorHAnsi" w:hAnsiTheme="majorHAnsi" w:cstheme="majorHAnsi"/>
              </w:rPr>
            </w:pPr>
            <w:r w:rsidRPr="00AA31C5">
              <w:rPr>
                <w:rStyle w:val="Khc"/>
                <w:rFonts w:asciiTheme="majorHAnsi" w:hAnsiTheme="majorHAnsi" w:cstheme="majorHAnsi"/>
                <w:lang w:eastAsia="vi-VN"/>
              </w:rPr>
              <w:t>- Mẫu hợp đồng cung ứng và sử dụng dịch vụ bưu chính phù hợp với quy định của pháp luật về bưu chính;</w:t>
            </w:r>
          </w:p>
          <w:p w:rsidR="00F47D15" w:rsidRPr="00AA31C5" w:rsidRDefault="00F47D15" w:rsidP="00E03E18">
            <w:pPr>
              <w:pStyle w:val="Khc0"/>
              <w:tabs>
                <w:tab w:val="left" w:pos="192"/>
              </w:tabs>
              <w:jc w:val="both"/>
              <w:rPr>
                <w:rFonts w:asciiTheme="majorHAnsi" w:hAnsiTheme="majorHAnsi" w:cstheme="majorHAnsi"/>
              </w:rPr>
            </w:pPr>
            <w:r w:rsidRPr="00AA31C5">
              <w:rPr>
                <w:rStyle w:val="Khc"/>
                <w:rFonts w:asciiTheme="majorHAnsi" w:hAnsiTheme="majorHAnsi" w:cstheme="majorHAnsi"/>
                <w:lang w:eastAsia="vi-VN"/>
              </w:rPr>
              <w:t>- Mẫu biểu trưng, nhãn hiệu, ký hiệu đặc thù hoặc các yếu tố thuộc hệ thống nhận diện của doanh nghiệp được thể hiện trên bưu gửi (nếu có);</w:t>
            </w:r>
          </w:p>
          <w:p w:rsidR="00F47D15" w:rsidRPr="00AA31C5" w:rsidRDefault="00F47D15" w:rsidP="00E03E18">
            <w:pPr>
              <w:pStyle w:val="Khc0"/>
              <w:tabs>
                <w:tab w:val="left" w:pos="192"/>
              </w:tabs>
              <w:jc w:val="both"/>
              <w:rPr>
                <w:rFonts w:asciiTheme="majorHAnsi" w:hAnsiTheme="majorHAnsi" w:cstheme="majorHAnsi"/>
              </w:rPr>
            </w:pPr>
            <w:r w:rsidRPr="00AA31C5">
              <w:rPr>
                <w:rStyle w:val="Khc"/>
                <w:rFonts w:asciiTheme="majorHAnsi" w:hAnsiTheme="majorHAnsi" w:cstheme="majorHAnsi"/>
                <w:lang w:eastAsia="vi-VN"/>
              </w:rPr>
              <w:t>- Bảng giá cước dịch vụ bưu chính phù hợp với quy định của pháp luật về bưu chính;</w:t>
            </w:r>
          </w:p>
          <w:p w:rsidR="00F47D15" w:rsidRPr="00AA31C5" w:rsidRDefault="00F47D15" w:rsidP="00E03E18">
            <w:pPr>
              <w:pStyle w:val="Khc0"/>
              <w:tabs>
                <w:tab w:val="left" w:pos="168"/>
              </w:tabs>
              <w:jc w:val="both"/>
              <w:rPr>
                <w:rFonts w:asciiTheme="majorHAnsi" w:hAnsiTheme="majorHAnsi" w:cstheme="majorHAnsi"/>
              </w:rPr>
            </w:pPr>
            <w:r w:rsidRPr="00AA31C5">
              <w:rPr>
                <w:rStyle w:val="Khc"/>
                <w:rFonts w:asciiTheme="majorHAnsi" w:hAnsiTheme="majorHAnsi" w:cstheme="majorHAnsi"/>
                <w:lang w:eastAsia="vi-VN"/>
              </w:rPr>
              <w:t>- Tiêu chuẩn chất lượng dịch vụ bưu chính công bố áp dụng phù hợp với quy định của pháp luật về bưu chính;</w:t>
            </w:r>
          </w:p>
          <w:p w:rsidR="00F47D15" w:rsidRPr="00AA31C5" w:rsidRDefault="00F47D15" w:rsidP="00E03E18">
            <w:pPr>
              <w:pStyle w:val="Khc0"/>
              <w:tabs>
                <w:tab w:val="left" w:pos="202"/>
              </w:tabs>
              <w:jc w:val="both"/>
              <w:rPr>
                <w:rFonts w:asciiTheme="majorHAnsi" w:hAnsiTheme="majorHAnsi" w:cstheme="majorHAnsi"/>
              </w:rPr>
            </w:pPr>
            <w:r w:rsidRPr="00AA31C5">
              <w:rPr>
                <w:rStyle w:val="Khc"/>
                <w:rFonts w:asciiTheme="majorHAnsi" w:hAnsiTheme="majorHAnsi" w:cstheme="majorHAnsi"/>
                <w:lang w:eastAsia="vi-VN"/>
              </w:rPr>
              <w:t>- Quy định về mức giới hạn trách nhiệm bồi thường thiệt hại trong trường hợp phát sinh thiệt hại, quy trình giải quyết khiếu nại của khách hàng, thời hạn giải quyết khiếu nại phù hợp với quy định của pháp luật về bưu chính;</w:t>
            </w:r>
          </w:p>
          <w:p w:rsidR="00F47D15" w:rsidRPr="00AA31C5" w:rsidRDefault="00F47D15" w:rsidP="00E03E18">
            <w:pPr>
              <w:pStyle w:val="Khc0"/>
              <w:tabs>
                <w:tab w:val="left" w:pos="197"/>
              </w:tabs>
              <w:jc w:val="both"/>
              <w:rPr>
                <w:rFonts w:asciiTheme="majorHAnsi" w:hAnsiTheme="majorHAnsi" w:cstheme="majorHAnsi"/>
              </w:rPr>
            </w:pPr>
            <w:r w:rsidRPr="00AA31C5">
              <w:rPr>
                <w:rStyle w:val="Khc"/>
                <w:rFonts w:asciiTheme="majorHAnsi" w:hAnsiTheme="majorHAnsi" w:cstheme="majorHAnsi"/>
                <w:lang w:eastAsia="vi-VN"/>
              </w:rPr>
              <w:t>- Thỏa thuận với doanh nghiệp khác, đối tác nước ngoài bằng tiếng Việt, đối với trường hợp hợp tác cung ứng một, một số hoặc tất cả các công đoạn của dịch vụ bưu chính đề nghị cấp phép;</w:t>
            </w:r>
          </w:p>
          <w:p w:rsidR="00F47D15" w:rsidRPr="00AA31C5" w:rsidRDefault="00F47D15" w:rsidP="00E03E18">
            <w:pPr>
              <w:pStyle w:val="Khc0"/>
              <w:tabs>
                <w:tab w:val="left" w:pos="202"/>
              </w:tabs>
              <w:jc w:val="both"/>
              <w:rPr>
                <w:rFonts w:asciiTheme="majorHAnsi" w:hAnsiTheme="majorHAnsi" w:cstheme="majorHAnsi"/>
              </w:rPr>
            </w:pPr>
            <w:r w:rsidRPr="00AA31C5">
              <w:rPr>
                <w:rStyle w:val="Khc"/>
                <w:rFonts w:asciiTheme="majorHAnsi" w:hAnsiTheme="majorHAnsi" w:cstheme="majorHAnsi"/>
                <w:lang w:eastAsia="vi-VN"/>
              </w:rPr>
              <w:t>- Tài liệu đã được hợp pháp hóa lãnh sự chứng minh tư cách pháp nhân của đối tác nước ngoài quy định tại điểm k khoản 2 Điều này.</w:t>
            </w:r>
          </w:p>
          <w:p w:rsidR="00F47D15" w:rsidRPr="00AA31C5" w:rsidRDefault="00F47D15" w:rsidP="00E03E18">
            <w:pPr>
              <w:pStyle w:val="Khc0"/>
              <w:tabs>
                <w:tab w:val="left" w:pos="144"/>
              </w:tabs>
              <w:jc w:val="both"/>
              <w:rPr>
                <w:rFonts w:asciiTheme="majorHAnsi" w:hAnsiTheme="majorHAnsi" w:cstheme="majorHAnsi"/>
              </w:rPr>
            </w:pPr>
            <w:r w:rsidRPr="00AA31C5">
              <w:rPr>
                <w:rStyle w:val="Khc"/>
                <w:rFonts w:asciiTheme="majorHAnsi" w:hAnsiTheme="majorHAnsi" w:cstheme="majorHAnsi"/>
                <w:lang w:eastAsia="vi-VN"/>
              </w:rPr>
              <w:t>- Phương án kinh doanh, gồm các nội dung chính sau:</w:t>
            </w:r>
          </w:p>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 xml:space="preserve">+ Thông tin về doanh nghiệp gồm tên, địa chỉ, số điện thoại, số </w:t>
            </w:r>
            <w:r w:rsidRPr="00AA31C5">
              <w:rPr>
                <w:rStyle w:val="Khc"/>
                <w:rFonts w:asciiTheme="majorHAnsi" w:hAnsiTheme="majorHAnsi" w:cstheme="majorHAnsi"/>
              </w:rPr>
              <w:t xml:space="preserve">fax, </w:t>
            </w:r>
            <w:r w:rsidRPr="00AA31C5">
              <w:rPr>
                <w:rStyle w:val="Khc"/>
                <w:rFonts w:asciiTheme="majorHAnsi" w:hAnsiTheme="majorHAnsi" w:cstheme="majorHAnsi"/>
                <w:lang w:eastAsia="vi-VN"/>
              </w:rPr>
              <w:t xml:space="preserve">địa chỉ thư điện tử (e-mail) của trụ sở giao dịch, văn phòng đại diện, chi nhánh, trang tin điện tử </w:t>
            </w:r>
            <w:r w:rsidRPr="00AA31C5">
              <w:rPr>
                <w:rStyle w:val="Khc"/>
                <w:rFonts w:asciiTheme="majorHAnsi" w:hAnsiTheme="majorHAnsi" w:cstheme="majorHAnsi"/>
              </w:rPr>
              <w:t xml:space="preserve">(website) </w:t>
            </w:r>
            <w:r w:rsidRPr="00AA31C5">
              <w:rPr>
                <w:rStyle w:val="Khc"/>
                <w:rFonts w:asciiTheme="majorHAnsi" w:hAnsiTheme="majorHAnsi" w:cstheme="majorHAnsi"/>
                <w:lang w:eastAsia="vi-VN"/>
              </w:rPr>
              <w:t>của doanh nghiệp (nếu có) và các thông tin liên quan khác;</w:t>
            </w:r>
          </w:p>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 Địa bàn dự kiến cung ứng dịch vụ;</w:t>
            </w:r>
          </w:p>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 Hệ thống và phương thức quản lý, điều hành dịch vụ;</w:t>
            </w:r>
          </w:p>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 Quy trình cung ứng dịch vụ gồm quy trình chấp nhận, vận chuyển và phát;</w:t>
            </w:r>
          </w:p>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 xml:space="preserve">+ Phương thức cung ứng dịch vụ do doanh nghiệp tự tổ chức hoặc hợp tác cung ứng dịch vụ với doanh nghiệp khác (trường </w:t>
            </w:r>
            <w:r w:rsidRPr="00AA31C5">
              <w:rPr>
                <w:rStyle w:val="Khc"/>
                <w:rFonts w:asciiTheme="majorHAnsi" w:hAnsiTheme="majorHAnsi" w:cstheme="majorHAnsi"/>
                <w:lang w:eastAsia="vi-VN"/>
              </w:rPr>
              <w:lastRenderedPageBreak/>
              <w:t>hợp hợp tác với doanh nghiệp khác, doanh nghiệp đề nghị cấp giấy phép bưu chính phải trình bày chi tiết về phạm vi hợp tác, công tác phối hợp trong việc bảo đảm an toàn, an ninh, giải quyết khiếu nại và bồi thường thiệt hại cho người sử dụng dịch vụ);</w:t>
            </w:r>
          </w:p>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 Các biện pháp bảo đảm an toàn đối với con người, bưu gửi, mạng bưu chính và an ninh thông tin trong hoạt động bưu chính;</w:t>
            </w:r>
          </w:p>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 Phân tích tính khả thi và lợi ích kinh tế - xã hội của phương án thông qua các chỉ tiêu về sản lượng, doanh thu, chi phí, số lượng lao động, thuế nộp ngân sách nhà nước, tỷ lệ hoàn vốn đầu tư trong 03 năm tới kể từ năm đề nghị cấp phép.</w:t>
            </w:r>
          </w:p>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2. Số lượng hồ sơ: 03 bộ (01 bộ là bản gốc, 02 bộ là bản sao do doanh nghiệp tự đóng dấu xác nhận và chịu trách nhiệm về tính chính xác của bản sao).</w:t>
            </w:r>
          </w:p>
        </w:tc>
      </w:tr>
      <w:tr w:rsidR="00F47D15" w:rsidRPr="00C45B48" w:rsidTr="00E03E18">
        <w:trPr>
          <w:trHeight w:val="720"/>
          <w:jc w:val="center"/>
        </w:trPr>
        <w:tc>
          <w:tcPr>
            <w:tcW w:w="1231" w:type="pct"/>
            <w:tcBorders>
              <w:top w:val="single" w:sz="4" w:space="0" w:color="auto"/>
              <w:left w:val="single" w:sz="4" w:space="0" w:color="auto"/>
              <w:bottom w:val="nil"/>
              <w:right w:val="nil"/>
            </w:tcBorders>
            <w:shd w:val="clear" w:color="auto" w:fill="FFFFFF"/>
            <w:vAlign w:val="center"/>
          </w:tcPr>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lastRenderedPageBreak/>
              <w:t>Thời hạn giải quyết:</w:t>
            </w:r>
          </w:p>
        </w:tc>
        <w:tc>
          <w:tcPr>
            <w:tcW w:w="3769" w:type="pct"/>
            <w:tcBorders>
              <w:top w:val="single" w:sz="4" w:space="0" w:color="auto"/>
              <w:left w:val="single" w:sz="4" w:space="0" w:color="auto"/>
              <w:bottom w:val="nil"/>
              <w:right w:val="single" w:sz="4" w:space="0" w:color="auto"/>
            </w:tcBorders>
            <w:shd w:val="clear" w:color="auto" w:fill="FFFFFF"/>
            <w:vAlign w:val="center"/>
          </w:tcPr>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30 ngày kể từ ngày nhận được hồ sơ đáp ứng các quy định của pháp luật</w:t>
            </w:r>
          </w:p>
        </w:tc>
      </w:tr>
      <w:tr w:rsidR="00F47D15" w:rsidRPr="00AA31C5" w:rsidTr="00E03E18">
        <w:trPr>
          <w:trHeight w:val="720"/>
          <w:jc w:val="center"/>
        </w:trPr>
        <w:tc>
          <w:tcPr>
            <w:tcW w:w="1231" w:type="pct"/>
            <w:tcBorders>
              <w:top w:val="single" w:sz="4" w:space="0" w:color="auto"/>
              <w:left w:val="single" w:sz="4" w:space="0" w:color="auto"/>
              <w:bottom w:val="nil"/>
              <w:right w:val="nil"/>
            </w:tcBorders>
            <w:shd w:val="clear" w:color="auto" w:fill="FFFFFF"/>
            <w:vAlign w:val="center"/>
          </w:tcPr>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Đối tượng thực hiện thủ tục hành chính:</w:t>
            </w:r>
          </w:p>
        </w:tc>
        <w:tc>
          <w:tcPr>
            <w:tcW w:w="3769" w:type="pct"/>
            <w:tcBorders>
              <w:top w:val="single" w:sz="4" w:space="0" w:color="auto"/>
              <w:left w:val="single" w:sz="4" w:space="0" w:color="auto"/>
              <w:bottom w:val="nil"/>
              <w:right w:val="single" w:sz="4" w:space="0" w:color="auto"/>
            </w:tcBorders>
            <w:shd w:val="clear" w:color="auto" w:fill="FFFFFF"/>
            <w:vAlign w:val="center"/>
          </w:tcPr>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Doanh nghiệp</w:t>
            </w:r>
          </w:p>
        </w:tc>
      </w:tr>
      <w:tr w:rsidR="00F47D15" w:rsidRPr="00C45B48" w:rsidTr="00E03E18">
        <w:trPr>
          <w:trHeight w:val="720"/>
          <w:jc w:val="center"/>
        </w:trPr>
        <w:tc>
          <w:tcPr>
            <w:tcW w:w="1231" w:type="pct"/>
            <w:tcBorders>
              <w:top w:val="single" w:sz="4" w:space="0" w:color="auto"/>
              <w:left w:val="single" w:sz="4" w:space="0" w:color="auto"/>
              <w:bottom w:val="nil"/>
              <w:right w:val="nil"/>
            </w:tcBorders>
            <w:shd w:val="clear" w:color="auto" w:fill="FFFFFF"/>
            <w:vAlign w:val="center"/>
          </w:tcPr>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Cơ quan thực hiện thủ tục hành chính:</w:t>
            </w:r>
          </w:p>
        </w:tc>
        <w:tc>
          <w:tcPr>
            <w:tcW w:w="3769" w:type="pct"/>
            <w:tcBorders>
              <w:top w:val="single" w:sz="4" w:space="0" w:color="auto"/>
              <w:left w:val="single" w:sz="4" w:space="0" w:color="auto"/>
              <w:bottom w:val="nil"/>
              <w:right w:val="single" w:sz="4" w:space="0" w:color="auto"/>
            </w:tcBorders>
            <w:shd w:val="clear" w:color="auto" w:fill="FFFFFF"/>
            <w:vAlign w:val="center"/>
          </w:tcPr>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Sở Thông tin và Truyền thông</w:t>
            </w:r>
          </w:p>
        </w:tc>
      </w:tr>
      <w:tr w:rsidR="00F47D15" w:rsidRPr="00AA31C5" w:rsidTr="00E03E18">
        <w:trPr>
          <w:trHeight w:val="720"/>
          <w:jc w:val="center"/>
        </w:trPr>
        <w:tc>
          <w:tcPr>
            <w:tcW w:w="1231" w:type="pct"/>
            <w:tcBorders>
              <w:top w:val="single" w:sz="4" w:space="0" w:color="auto"/>
              <w:left w:val="single" w:sz="4" w:space="0" w:color="auto"/>
              <w:bottom w:val="nil"/>
              <w:right w:val="nil"/>
            </w:tcBorders>
            <w:shd w:val="clear" w:color="auto" w:fill="FFFFFF"/>
            <w:vAlign w:val="center"/>
          </w:tcPr>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Kết quả thực hiện thủ tục hành chính:</w:t>
            </w:r>
          </w:p>
        </w:tc>
        <w:tc>
          <w:tcPr>
            <w:tcW w:w="3769" w:type="pct"/>
            <w:tcBorders>
              <w:top w:val="single" w:sz="4" w:space="0" w:color="auto"/>
              <w:left w:val="single" w:sz="4" w:space="0" w:color="auto"/>
              <w:bottom w:val="nil"/>
              <w:right w:val="single" w:sz="4" w:space="0" w:color="auto"/>
            </w:tcBorders>
            <w:shd w:val="clear" w:color="auto" w:fill="FFFFFF"/>
            <w:vAlign w:val="center"/>
          </w:tcPr>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Giấy phép bưu chính</w:t>
            </w:r>
          </w:p>
        </w:tc>
      </w:tr>
      <w:tr w:rsidR="00F47D15" w:rsidRPr="00C45B48" w:rsidTr="00E03E18">
        <w:trPr>
          <w:trHeight w:val="720"/>
          <w:jc w:val="center"/>
        </w:trPr>
        <w:tc>
          <w:tcPr>
            <w:tcW w:w="1231" w:type="pct"/>
            <w:tcBorders>
              <w:top w:val="single" w:sz="4" w:space="0" w:color="auto"/>
              <w:left w:val="single" w:sz="4" w:space="0" w:color="auto"/>
              <w:bottom w:val="nil"/>
              <w:right w:val="nil"/>
            </w:tcBorders>
            <w:shd w:val="clear" w:color="auto" w:fill="FFFFFF"/>
            <w:vAlign w:val="center"/>
          </w:tcPr>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Phí (nếu có):</w:t>
            </w:r>
          </w:p>
        </w:tc>
        <w:tc>
          <w:tcPr>
            <w:tcW w:w="3769" w:type="pct"/>
            <w:tcBorders>
              <w:top w:val="single" w:sz="4" w:space="0" w:color="auto"/>
              <w:left w:val="single" w:sz="4" w:space="0" w:color="auto"/>
              <w:bottom w:val="nil"/>
              <w:right w:val="single" w:sz="4" w:space="0" w:color="auto"/>
            </w:tcBorders>
            <w:shd w:val="clear" w:color="auto" w:fill="FFFFFF"/>
            <w:vAlign w:val="center"/>
          </w:tcPr>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10.750.000 đồng.</w:t>
            </w:r>
          </w:p>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 xml:space="preserve">Theo quy định tại Thông tư số </w:t>
            </w:r>
            <w:r w:rsidRPr="00AA31C5">
              <w:rPr>
                <w:rStyle w:val="Khc"/>
                <w:rFonts w:asciiTheme="majorHAnsi" w:hAnsiTheme="majorHAnsi" w:cstheme="majorHAnsi"/>
              </w:rPr>
              <w:t xml:space="preserve">25/2020/TT-BTC </w:t>
            </w:r>
            <w:r w:rsidRPr="00AA31C5">
              <w:rPr>
                <w:rStyle w:val="Khc"/>
                <w:rFonts w:asciiTheme="majorHAnsi" w:hAnsiTheme="majorHAnsi" w:cstheme="majorHAnsi"/>
                <w:lang w:eastAsia="vi-VN"/>
              </w:rPr>
              <w:t>ngày 14/4/2020 của Bộ Tài chính sửa đổi, bổ sung một số điều của Thông tư số 291/2016/TT-BTC ngày 15/11/2016 quy định mức thu, chế độ thu, nộp, quản lý và sử dụng phí thẩm định điều kiện hoạt động bưu chính.</w:t>
            </w:r>
          </w:p>
        </w:tc>
      </w:tr>
      <w:tr w:rsidR="00F47D15" w:rsidRPr="00C45B48" w:rsidTr="00E03E18">
        <w:trPr>
          <w:trHeight w:val="720"/>
          <w:jc w:val="center"/>
        </w:trPr>
        <w:tc>
          <w:tcPr>
            <w:tcW w:w="1231" w:type="pct"/>
            <w:tcBorders>
              <w:top w:val="single" w:sz="4" w:space="0" w:color="auto"/>
              <w:left w:val="single" w:sz="4" w:space="0" w:color="auto"/>
              <w:bottom w:val="single" w:sz="4" w:space="0" w:color="auto"/>
              <w:right w:val="nil"/>
            </w:tcBorders>
            <w:shd w:val="clear" w:color="auto" w:fill="FFFFFF"/>
            <w:vAlign w:val="center"/>
          </w:tcPr>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Tên mẫu đơn, mẫu tờ khai (nếu có và đề nghị đính kèm):</w:t>
            </w:r>
          </w:p>
        </w:tc>
        <w:tc>
          <w:tcPr>
            <w:tcW w:w="3769" w:type="pct"/>
            <w:tcBorders>
              <w:top w:val="single" w:sz="4" w:space="0" w:color="auto"/>
              <w:left w:val="single" w:sz="4" w:space="0" w:color="auto"/>
              <w:bottom w:val="single" w:sz="4" w:space="0" w:color="auto"/>
              <w:right w:val="single" w:sz="4" w:space="0" w:color="auto"/>
            </w:tcBorders>
            <w:shd w:val="clear" w:color="auto" w:fill="FFFFFF"/>
            <w:vAlign w:val="center"/>
          </w:tcPr>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Giấy đề nghị cấp giấy phép bưu chính</w:t>
            </w:r>
          </w:p>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(Phụ lục I ban hành kèm theo Nghị định số 47/2011/NĐ-CP ngày 17/6/2011 của Chính phủ).</w:t>
            </w:r>
          </w:p>
        </w:tc>
      </w:tr>
      <w:tr w:rsidR="00F47D15" w:rsidRPr="00C45B48" w:rsidTr="00E03E18">
        <w:trPr>
          <w:trHeight w:val="720"/>
          <w:jc w:val="center"/>
        </w:trPr>
        <w:tc>
          <w:tcPr>
            <w:tcW w:w="1231" w:type="pct"/>
            <w:tcBorders>
              <w:top w:val="single" w:sz="4" w:space="0" w:color="auto"/>
              <w:left w:val="single" w:sz="4" w:space="0" w:color="auto"/>
              <w:bottom w:val="nil"/>
              <w:right w:val="nil"/>
            </w:tcBorders>
            <w:shd w:val="clear" w:color="auto" w:fill="FFFFFF"/>
            <w:vAlign w:val="center"/>
          </w:tcPr>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t>Yêu cầu, điều kiện thực hiện thủ tục hành chính (nếu có):</w:t>
            </w:r>
          </w:p>
        </w:tc>
        <w:tc>
          <w:tcPr>
            <w:tcW w:w="3769" w:type="pct"/>
            <w:tcBorders>
              <w:top w:val="single" w:sz="4" w:space="0" w:color="auto"/>
              <w:left w:val="single" w:sz="4" w:space="0" w:color="auto"/>
              <w:bottom w:val="nil"/>
              <w:right w:val="single" w:sz="4" w:space="0" w:color="auto"/>
            </w:tcBorders>
            <w:shd w:val="clear" w:color="auto" w:fill="FFFFFF"/>
            <w:vAlign w:val="center"/>
          </w:tcPr>
          <w:p w:rsidR="00F47D15" w:rsidRPr="00AA31C5" w:rsidRDefault="00F47D15" w:rsidP="00E03E18">
            <w:pPr>
              <w:pStyle w:val="Khc0"/>
              <w:tabs>
                <w:tab w:val="left" w:pos="283"/>
              </w:tabs>
              <w:jc w:val="both"/>
              <w:rPr>
                <w:rFonts w:asciiTheme="majorHAnsi" w:hAnsiTheme="majorHAnsi" w:cstheme="majorHAnsi"/>
              </w:rPr>
            </w:pPr>
            <w:r w:rsidRPr="00AA31C5">
              <w:rPr>
                <w:rStyle w:val="Khc"/>
                <w:rFonts w:asciiTheme="majorHAnsi" w:hAnsiTheme="majorHAnsi" w:cstheme="majorHAnsi"/>
                <w:lang w:eastAsia="vi-VN"/>
              </w:rPr>
              <w:t>a) Có giấy chứng nhận đăng ký kinh doanh hoạt động bưu chính hoặc giấy chứng nhận đầu tư trong lĩnh vực bưu chính;</w:t>
            </w:r>
          </w:p>
          <w:p w:rsidR="00F47D15" w:rsidRPr="00AA31C5" w:rsidRDefault="00F47D15" w:rsidP="00E03E18">
            <w:pPr>
              <w:pStyle w:val="Khc0"/>
              <w:tabs>
                <w:tab w:val="left" w:pos="326"/>
              </w:tabs>
              <w:jc w:val="both"/>
              <w:rPr>
                <w:rFonts w:asciiTheme="majorHAnsi" w:hAnsiTheme="majorHAnsi" w:cstheme="majorHAnsi"/>
              </w:rPr>
            </w:pPr>
            <w:r w:rsidRPr="00AA31C5">
              <w:rPr>
                <w:rStyle w:val="Khc"/>
                <w:rFonts w:asciiTheme="majorHAnsi" w:hAnsiTheme="majorHAnsi" w:cstheme="majorHAnsi"/>
                <w:lang w:eastAsia="vi-VN"/>
              </w:rPr>
              <w:t>b) Có khả năng tài chính (có mức vốn tối thiểu là 02 tỷ đồng Việt Nam; mức vốn tối thiểu phải được thể hiện trong giấy chứng nhận đăng ký kinh doanh hoạt động bưu chính hoặc giấy chứng nhận đầu tư hoạt động bưu chính tại Việt Nam của doanh nghiệp), nhân sự phù hợp với phương án kinh doanh theo nội dung đề nghị được cấp giấy phép;</w:t>
            </w:r>
          </w:p>
          <w:p w:rsidR="00F47D15" w:rsidRPr="00AA31C5" w:rsidRDefault="00F47D15" w:rsidP="00E03E18">
            <w:pPr>
              <w:pStyle w:val="Khc0"/>
              <w:tabs>
                <w:tab w:val="left" w:pos="269"/>
              </w:tabs>
              <w:jc w:val="both"/>
              <w:rPr>
                <w:rFonts w:asciiTheme="majorHAnsi" w:hAnsiTheme="majorHAnsi" w:cstheme="majorHAnsi"/>
              </w:rPr>
            </w:pPr>
            <w:r w:rsidRPr="00AA31C5">
              <w:rPr>
                <w:rStyle w:val="Khc"/>
                <w:rFonts w:asciiTheme="majorHAnsi" w:hAnsiTheme="majorHAnsi" w:cstheme="majorHAnsi"/>
                <w:lang w:eastAsia="vi-VN"/>
              </w:rPr>
              <w:t>c) Có phương án kinh doanh khả thi phù hợp với quy định về giá cước, chất lượng dịch vụ bưu chính;</w:t>
            </w:r>
          </w:p>
          <w:p w:rsidR="00F47D15" w:rsidRPr="00AA31C5" w:rsidRDefault="00F47D15" w:rsidP="00E03E18">
            <w:pPr>
              <w:pStyle w:val="Khc0"/>
              <w:tabs>
                <w:tab w:val="left" w:pos="307"/>
              </w:tabs>
              <w:jc w:val="both"/>
              <w:rPr>
                <w:rFonts w:asciiTheme="majorHAnsi" w:hAnsiTheme="majorHAnsi" w:cstheme="majorHAnsi"/>
              </w:rPr>
            </w:pPr>
            <w:r w:rsidRPr="00AA31C5">
              <w:rPr>
                <w:rStyle w:val="Khc"/>
                <w:rFonts w:asciiTheme="majorHAnsi" w:hAnsiTheme="majorHAnsi" w:cstheme="majorHAnsi"/>
                <w:lang w:eastAsia="vi-VN"/>
              </w:rPr>
              <w:t>d) Có biện pháp đảm bảo an ninh thông tin và an toàn đối với con người, bưu gửi, mạng bưu chính.</w:t>
            </w:r>
          </w:p>
        </w:tc>
      </w:tr>
      <w:tr w:rsidR="00F47D15" w:rsidRPr="00C45B48" w:rsidTr="00E03E18">
        <w:trPr>
          <w:trHeight w:val="720"/>
          <w:jc w:val="center"/>
        </w:trPr>
        <w:tc>
          <w:tcPr>
            <w:tcW w:w="1231" w:type="pct"/>
            <w:tcBorders>
              <w:top w:val="single" w:sz="4" w:space="0" w:color="auto"/>
              <w:left w:val="single" w:sz="4" w:space="0" w:color="auto"/>
              <w:bottom w:val="single" w:sz="4" w:space="0" w:color="auto"/>
              <w:right w:val="nil"/>
            </w:tcBorders>
            <w:shd w:val="clear" w:color="auto" w:fill="FFFFFF"/>
            <w:vAlign w:val="center"/>
          </w:tcPr>
          <w:p w:rsidR="00F47D15" w:rsidRPr="00AA31C5" w:rsidRDefault="00F47D15" w:rsidP="00E03E18">
            <w:pPr>
              <w:pStyle w:val="Khc0"/>
              <w:jc w:val="both"/>
              <w:rPr>
                <w:rFonts w:asciiTheme="majorHAnsi" w:hAnsiTheme="majorHAnsi" w:cstheme="majorHAnsi"/>
              </w:rPr>
            </w:pPr>
            <w:r w:rsidRPr="00AA31C5">
              <w:rPr>
                <w:rStyle w:val="Khc"/>
                <w:rFonts w:asciiTheme="majorHAnsi" w:hAnsiTheme="majorHAnsi" w:cstheme="majorHAnsi"/>
                <w:lang w:eastAsia="vi-VN"/>
              </w:rPr>
              <w:lastRenderedPageBreak/>
              <w:t>Căn cứ pháp lý của thủ tục hành chính:</w:t>
            </w:r>
          </w:p>
        </w:tc>
        <w:tc>
          <w:tcPr>
            <w:tcW w:w="3769" w:type="pct"/>
            <w:tcBorders>
              <w:top w:val="single" w:sz="4" w:space="0" w:color="auto"/>
              <w:left w:val="single" w:sz="4" w:space="0" w:color="auto"/>
              <w:bottom w:val="single" w:sz="4" w:space="0" w:color="auto"/>
              <w:right w:val="single" w:sz="4" w:space="0" w:color="auto"/>
            </w:tcBorders>
            <w:shd w:val="clear" w:color="auto" w:fill="FFFFFF"/>
            <w:vAlign w:val="center"/>
          </w:tcPr>
          <w:p w:rsidR="00F47D15" w:rsidRPr="00AA31C5" w:rsidRDefault="00F47D15" w:rsidP="00E03E18">
            <w:pPr>
              <w:pStyle w:val="Khc0"/>
              <w:tabs>
                <w:tab w:val="left" w:pos="144"/>
              </w:tabs>
              <w:jc w:val="both"/>
              <w:rPr>
                <w:rFonts w:asciiTheme="majorHAnsi" w:hAnsiTheme="majorHAnsi" w:cstheme="majorHAnsi"/>
              </w:rPr>
            </w:pPr>
            <w:r w:rsidRPr="00AA31C5">
              <w:rPr>
                <w:rStyle w:val="Khc"/>
                <w:rFonts w:asciiTheme="majorHAnsi" w:hAnsiTheme="majorHAnsi" w:cstheme="majorHAnsi"/>
                <w:lang w:eastAsia="vi-VN"/>
              </w:rPr>
              <w:t>- Luật Bưu chính số 49/2010/QH ngày 28/6/2010.</w:t>
            </w:r>
          </w:p>
          <w:p w:rsidR="00F47D15" w:rsidRPr="00AA31C5" w:rsidRDefault="00F47D15" w:rsidP="00E03E18">
            <w:pPr>
              <w:pStyle w:val="Khc0"/>
              <w:tabs>
                <w:tab w:val="left" w:pos="144"/>
              </w:tabs>
              <w:jc w:val="both"/>
              <w:rPr>
                <w:rFonts w:asciiTheme="majorHAnsi" w:hAnsiTheme="majorHAnsi" w:cstheme="majorHAnsi"/>
              </w:rPr>
            </w:pPr>
            <w:r w:rsidRPr="00AA31C5">
              <w:rPr>
                <w:rStyle w:val="Khc"/>
                <w:rFonts w:asciiTheme="majorHAnsi" w:hAnsiTheme="majorHAnsi" w:cstheme="majorHAnsi"/>
                <w:lang w:eastAsia="vi-VN"/>
              </w:rPr>
              <w:t>- Nghị định số 47/2011/NĐ-CP ngày 17/6/2011 quy định chi tiết thi hành một số nội dung của Luật Bưu chính.</w:t>
            </w:r>
          </w:p>
          <w:p w:rsidR="00F47D15" w:rsidRPr="00AA31C5" w:rsidRDefault="00F47D15" w:rsidP="00E03E18">
            <w:pPr>
              <w:pStyle w:val="Khc0"/>
              <w:tabs>
                <w:tab w:val="left" w:pos="158"/>
              </w:tabs>
              <w:jc w:val="both"/>
              <w:rPr>
                <w:rFonts w:asciiTheme="majorHAnsi" w:hAnsiTheme="majorHAnsi" w:cstheme="majorHAnsi"/>
              </w:rPr>
            </w:pPr>
            <w:r w:rsidRPr="00AA31C5">
              <w:rPr>
                <w:rStyle w:val="Khc"/>
                <w:rFonts w:asciiTheme="majorHAnsi" w:hAnsiTheme="majorHAnsi" w:cstheme="majorHAnsi"/>
                <w:lang w:eastAsia="vi-VN"/>
              </w:rPr>
              <w:t xml:space="preserve">- Thông tư số </w:t>
            </w:r>
            <w:r w:rsidRPr="00AA31C5">
              <w:rPr>
                <w:rStyle w:val="Khc"/>
                <w:rFonts w:asciiTheme="majorHAnsi" w:hAnsiTheme="majorHAnsi" w:cstheme="majorHAnsi"/>
              </w:rPr>
              <w:t xml:space="preserve">291/2016/TT-BTC </w:t>
            </w:r>
            <w:r w:rsidRPr="00AA31C5">
              <w:rPr>
                <w:rStyle w:val="Khc"/>
                <w:rFonts w:asciiTheme="majorHAnsi" w:hAnsiTheme="majorHAnsi" w:cstheme="majorHAnsi"/>
                <w:lang w:eastAsia="vi-VN"/>
              </w:rPr>
              <w:t>ngày 15/11/2016 của Bộ Tài chính quy định mức thu, chế độ thu, nộp, quản lý và sử dụng phí thẩm định điều kiện hoạt động bưu chính.</w:t>
            </w:r>
          </w:p>
          <w:p w:rsidR="00F47D15" w:rsidRPr="00AA31C5" w:rsidRDefault="00F47D15" w:rsidP="00E03E18">
            <w:pPr>
              <w:pStyle w:val="Khc0"/>
              <w:tabs>
                <w:tab w:val="left" w:pos="226"/>
              </w:tabs>
              <w:jc w:val="both"/>
              <w:rPr>
                <w:rFonts w:asciiTheme="majorHAnsi" w:hAnsiTheme="majorHAnsi" w:cstheme="majorHAnsi"/>
              </w:rPr>
            </w:pPr>
            <w:r w:rsidRPr="00AA31C5">
              <w:rPr>
                <w:rStyle w:val="Khc"/>
                <w:rFonts w:asciiTheme="majorHAnsi" w:hAnsiTheme="majorHAnsi" w:cstheme="majorHAnsi"/>
                <w:lang w:eastAsia="vi-VN"/>
              </w:rPr>
              <w:t>- Thông tư số 25/2020/TT-BTC ngày 14/4/2020 của Bộ Tài chính sửa đổi, bổ sung một số điều của Thông tư số 291/2016/TT-BTC ngày 15/11/2016 quy định mức thu, chế độ thu, nộp, quản lý và sử dụng phí thẩm định điều kiện hoạt động bưu chính.</w:t>
            </w:r>
          </w:p>
        </w:tc>
      </w:tr>
    </w:tbl>
    <w:p w:rsidR="00F47D15" w:rsidRPr="00AA31C5" w:rsidRDefault="00F47D15" w:rsidP="00F47D15">
      <w:pPr>
        <w:jc w:val="both"/>
        <w:rPr>
          <w:rFonts w:asciiTheme="majorHAnsi" w:hAnsiTheme="majorHAnsi" w:cstheme="majorHAnsi"/>
          <w:sz w:val="26"/>
          <w:szCs w:val="26"/>
          <w:lang w:val="vi-VN" w:eastAsia="zh-CN"/>
        </w:rPr>
        <w:sectPr w:rsidR="00F47D15" w:rsidRPr="00AA31C5" w:rsidSect="00C45B48">
          <w:pgSz w:w="11900" w:h="16840"/>
          <w:pgMar w:top="1134" w:right="851" w:bottom="1134" w:left="1701" w:header="0" w:footer="6" w:gutter="0"/>
          <w:cols w:space="720"/>
          <w:noEndnote/>
          <w:docGrid w:linePitch="360"/>
        </w:sectPr>
      </w:pPr>
    </w:p>
    <w:p w:rsidR="00F47D15" w:rsidRPr="00AA31C5" w:rsidRDefault="00F47D15" w:rsidP="00F47D15">
      <w:pPr>
        <w:pStyle w:val="Vnbnnidung0"/>
        <w:spacing w:after="0"/>
        <w:jc w:val="center"/>
        <w:rPr>
          <w:rFonts w:asciiTheme="majorHAnsi" w:hAnsiTheme="majorHAnsi" w:cstheme="majorHAnsi"/>
        </w:rPr>
      </w:pPr>
      <w:r w:rsidRPr="00AA31C5">
        <w:rPr>
          <w:rStyle w:val="Vnbnnidung"/>
          <w:rFonts w:asciiTheme="majorHAnsi" w:hAnsiTheme="majorHAnsi" w:cstheme="majorHAnsi"/>
          <w:b/>
          <w:bCs/>
        </w:rPr>
        <w:lastRenderedPageBreak/>
        <w:t>PHỤ LỤC I</w:t>
      </w:r>
    </w:p>
    <w:p w:rsidR="00F47D15" w:rsidRPr="0077166A" w:rsidRDefault="00F47D15" w:rsidP="00F47D15">
      <w:pPr>
        <w:pStyle w:val="Vnbnnidung0"/>
        <w:spacing w:after="0"/>
        <w:jc w:val="center"/>
        <w:rPr>
          <w:rStyle w:val="Vnbnnidung"/>
          <w:rFonts w:asciiTheme="majorHAnsi" w:hAnsiTheme="majorHAnsi" w:cstheme="majorHAnsi"/>
          <w:i/>
          <w:iCs/>
        </w:rPr>
      </w:pPr>
      <w:r w:rsidRPr="00AA31C5">
        <w:rPr>
          <w:rStyle w:val="Vnbnnidung"/>
          <w:rFonts w:asciiTheme="majorHAnsi" w:hAnsiTheme="majorHAnsi" w:cstheme="majorHAnsi"/>
          <w:b/>
          <w:bCs/>
        </w:rPr>
        <w:t>MẪU GIẤY ĐỀ NGHỊ CAP GIẤY PHÉP BƯU CHÍNH</w:t>
      </w:r>
      <w:r w:rsidRPr="00AA31C5">
        <w:rPr>
          <w:rStyle w:val="Vnbnnidung"/>
          <w:rFonts w:asciiTheme="majorHAnsi" w:hAnsiTheme="majorHAnsi" w:cstheme="majorHAnsi"/>
          <w:b/>
          <w:bCs/>
        </w:rPr>
        <w:br/>
      </w:r>
      <w:r w:rsidRPr="00AA31C5">
        <w:rPr>
          <w:rStyle w:val="Vnbnnidung"/>
          <w:rFonts w:asciiTheme="majorHAnsi" w:hAnsiTheme="majorHAnsi" w:cstheme="majorHAnsi"/>
          <w:i/>
          <w:iCs/>
        </w:rPr>
        <w:t xml:space="preserve">(Ban hành kèm theo Nghị định số 47/2011/NĐ-CP ngày </w:t>
      </w:r>
      <w:r>
        <w:rPr>
          <w:rStyle w:val="Vnbnnidung"/>
          <w:rFonts w:asciiTheme="majorHAnsi" w:hAnsiTheme="majorHAnsi" w:cstheme="majorHAnsi"/>
          <w:i/>
          <w:iCs/>
        </w:rPr>
        <w:t>17 tháng 6 năm 2011</w:t>
      </w:r>
    </w:p>
    <w:p w:rsidR="00F47D15" w:rsidRPr="00AA31C5" w:rsidRDefault="00F47D15" w:rsidP="00F47D15">
      <w:pPr>
        <w:pStyle w:val="Vnbnnidung0"/>
        <w:spacing w:after="0"/>
        <w:jc w:val="center"/>
        <w:rPr>
          <w:rStyle w:val="Vnbnnidung"/>
          <w:rFonts w:asciiTheme="majorHAnsi" w:hAnsiTheme="majorHAnsi" w:cstheme="majorHAnsi"/>
          <w:i/>
          <w:iCs/>
        </w:rPr>
      </w:pPr>
      <w:r w:rsidRPr="00AA31C5">
        <w:rPr>
          <w:rStyle w:val="Vnbnnidung"/>
          <w:rFonts w:asciiTheme="majorHAnsi" w:hAnsiTheme="majorHAnsi" w:cstheme="majorHAnsi"/>
          <w:i/>
          <w:iCs/>
        </w:rPr>
        <w:t>của Chính phủ)</w:t>
      </w:r>
    </w:p>
    <w:p w:rsidR="00F47D15" w:rsidRPr="00AA31C5" w:rsidRDefault="00F47D15" w:rsidP="00F47D15">
      <w:pPr>
        <w:pStyle w:val="Vnbnnidung0"/>
        <w:spacing w:after="0"/>
        <w:jc w:val="both"/>
        <w:rPr>
          <w:rStyle w:val="Vnbnnidung"/>
          <w:rFonts w:asciiTheme="majorHAnsi" w:hAnsiTheme="majorHAnsi" w:cstheme="majorHAnsi"/>
          <w:i/>
          <w:iCs/>
        </w:rPr>
      </w:pPr>
    </w:p>
    <w:tbl>
      <w:tblPr>
        <w:tblW w:w="0" w:type="auto"/>
        <w:jc w:val="center"/>
        <w:tblLook w:val="04A0"/>
      </w:tblPr>
      <w:tblGrid>
        <w:gridCol w:w="3239"/>
        <w:gridCol w:w="5779"/>
      </w:tblGrid>
      <w:tr w:rsidR="00F47D15" w:rsidRPr="00AA31C5" w:rsidTr="00E03E18">
        <w:trPr>
          <w:jc w:val="center"/>
        </w:trPr>
        <w:tc>
          <w:tcPr>
            <w:tcW w:w="3239" w:type="dxa"/>
            <w:shd w:val="clear" w:color="auto" w:fill="auto"/>
          </w:tcPr>
          <w:p w:rsidR="00F47D15" w:rsidRPr="00AA31C5" w:rsidRDefault="00F47D15" w:rsidP="00E03E18">
            <w:pPr>
              <w:pStyle w:val="Vnbnnidung0"/>
              <w:spacing w:after="0"/>
              <w:jc w:val="center"/>
              <w:rPr>
                <w:rStyle w:val="Vnbnnidung"/>
                <w:rFonts w:asciiTheme="majorHAnsi" w:hAnsiTheme="majorHAnsi" w:cstheme="majorHAnsi"/>
              </w:rPr>
            </w:pPr>
            <w:r w:rsidRPr="00AA31C5">
              <w:rPr>
                <w:rStyle w:val="Vnbnnidung"/>
                <w:rFonts w:asciiTheme="majorHAnsi" w:hAnsiTheme="majorHAnsi" w:cstheme="majorHAnsi"/>
              </w:rPr>
              <w:t>(Tên doanh nghiệp)</w:t>
            </w:r>
          </w:p>
          <w:p w:rsidR="00F47D15" w:rsidRPr="00AA31C5" w:rsidRDefault="00F47D15" w:rsidP="00E03E18">
            <w:pPr>
              <w:pStyle w:val="Vnbnnidung0"/>
              <w:spacing w:after="0"/>
              <w:jc w:val="center"/>
              <w:rPr>
                <w:rStyle w:val="Vnbnnidung"/>
                <w:rFonts w:asciiTheme="majorHAnsi" w:hAnsiTheme="majorHAnsi" w:cstheme="majorHAnsi"/>
              </w:rPr>
            </w:pPr>
            <w:r w:rsidRPr="00AA31C5">
              <w:rPr>
                <w:rStyle w:val="Vnbnnidung"/>
                <w:rFonts w:asciiTheme="majorHAnsi" w:hAnsiTheme="majorHAnsi" w:cstheme="majorHAnsi"/>
              </w:rPr>
              <w:t>------------</w:t>
            </w:r>
          </w:p>
          <w:p w:rsidR="00F47D15" w:rsidRPr="00AA31C5" w:rsidRDefault="00F47D15" w:rsidP="00E03E18">
            <w:pPr>
              <w:pStyle w:val="Vnbnnidung0"/>
              <w:spacing w:after="0"/>
              <w:jc w:val="center"/>
              <w:rPr>
                <w:rFonts w:asciiTheme="majorHAnsi" w:hAnsiTheme="majorHAnsi" w:cstheme="majorHAnsi"/>
              </w:rPr>
            </w:pPr>
            <w:r w:rsidRPr="00AA31C5">
              <w:rPr>
                <w:rStyle w:val="Vnbnnidung"/>
                <w:rFonts w:asciiTheme="majorHAnsi" w:hAnsiTheme="majorHAnsi" w:cstheme="majorHAnsi"/>
              </w:rPr>
              <w:t>Số: ............</w:t>
            </w:r>
          </w:p>
        </w:tc>
        <w:tc>
          <w:tcPr>
            <w:tcW w:w="5779" w:type="dxa"/>
            <w:shd w:val="clear" w:color="auto" w:fill="auto"/>
          </w:tcPr>
          <w:p w:rsidR="00F47D15" w:rsidRPr="00AA31C5" w:rsidRDefault="00F47D15" w:rsidP="00E03E18">
            <w:pPr>
              <w:pStyle w:val="Vnbnnidung0"/>
              <w:tabs>
                <w:tab w:val="left" w:pos="3572"/>
              </w:tabs>
              <w:spacing w:after="0"/>
              <w:jc w:val="center"/>
              <w:rPr>
                <w:rFonts w:asciiTheme="majorHAnsi" w:hAnsiTheme="majorHAnsi" w:cstheme="majorHAnsi"/>
              </w:rPr>
            </w:pPr>
            <w:r w:rsidRPr="00AA31C5">
              <w:rPr>
                <w:rStyle w:val="Vnbnnidung"/>
                <w:rFonts w:asciiTheme="majorHAnsi" w:hAnsiTheme="majorHAnsi" w:cstheme="majorHAnsi"/>
                <w:b/>
                <w:bCs/>
              </w:rPr>
              <w:t>CỘNG HÒA XÃ HỘI CHỦ NGHĨA VIỆT NAM</w:t>
            </w:r>
          </w:p>
          <w:p w:rsidR="00F47D15" w:rsidRPr="00AA31C5" w:rsidRDefault="00F47D15" w:rsidP="00E03E18">
            <w:pPr>
              <w:pStyle w:val="Vnbnnidung0"/>
              <w:tabs>
                <w:tab w:val="left" w:leader="hyphen" w:pos="1242"/>
              </w:tabs>
              <w:spacing w:after="0"/>
              <w:jc w:val="center"/>
              <w:rPr>
                <w:rStyle w:val="Vnbnnidung"/>
                <w:rFonts w:asciiTheme="majorHAnsi" w:hAnsiTheme="majorHAnsi" w:cstheme="majorHAnsi"/>
                <w:b/>
                <w:bCs/>
              </w:rPr>
            </w:pPr>
            <w:r w:rsidRPr="00AA31C5">
              <w:rPr>
                <w:rStyle w:val="Vnbnnidung"/>
                <w:rFonts w:asciiTheme="majorHAnsi" w:hAnsiTheme="majorHAnsi" w:cstheme="majorHAnsi"/>
                <w:b/>
                <w:bCs/>
              </w:rPr>
              <w:t>Độc lập - Tự do - Hạnh phúc</w:t>
            </w:r>
          </w:p>
          <w:p w:rsidR="00F47D15" w:rsidRPr="00AA31C5" w:rsidRDefault="00F47D15" w:rsidP="00E03E18">
            <w:pPr>
              <w:pStyle w:val="Vnbnnidung0"/>
              <w:tabs>
                <w:tab w:val="left" w:leader="hyphen" w:pos="1242"/>
              </w:tabs>
              <w:spacing w:after="0"/>
              <w:jc w:val="center"/>
              <w:rPr>
                <w:rFonts w:asciiTheme="majorHAnsi" w:hAnsiTheme="majorHAnsi" w:cstheme="majorHAnsi"/>
              </w:rPr>
            </w:pPr>
            <w:r w:rsidRPr="00AA31C5">
              <w:rPr>
                <w:rStyle w:val="Vnbnnidung"/>
                <w:rFonts w:asciiTheme="majorHAnsi" w:hAnsiTheme="majorHAnsi" w:cstheme="majorHAnsi"/>
                <w:bCs/>
              </w:rPr>
              <w:t>-----------------------------------</w:t>
            </w:r>
          </w:p>
          <w:p w:rsidR="00F47D15" w:rsidRPr="00AA31C5" w:rsidRDefault="00F47D15" w:rsidP="00E03E18">
            <w:pPr>
              <w:pStyle w:val="Vnbnnidung0"/>
              <w:tabs>
                <w:tab w:val="left" w:leader="dot" w:pos="749"/>
                <w:tab w:val="left" w:leader="dot" w:pos="1814"/>
                <w:tab w:val="left" w:leader="dot" w:pos="2950"/>
                <w:tab w:val="left" w:leader="dot" w:pos="3934"/>
              </w:tabs>
              <w:spacing w:after="0"/>
              <w:jc w:val="center"/>
              <w:rPr>
                <w:rFonts w:asciiTheme="majorHAnsi" w:hAnsiTheme="majorHAnsi" w:cstheme="majorHAnsi"/>
              </w:rPr>
            </w:pPr>
            <w:r w:rsidRPr="00AA31C5">
              <w:rPr>
                <w:rStyle w:val="Vnbnnidung"/>
                <w:rFonts w:asciiTheme="majorHAnsi" w:hAnsiTheme="majorHAnsi" w:cstheme="majorHAnsi"/>
                <w:i/>
                <w:iCs/>
              </w:rPr>
              <w:t>, ngày</w:t>
            </w:r>
            <w:r w:rsidRPr="00AA31C5">
              <w:rPr>
                <w:rStyle w:val="Vnbnnidung"/>
                <w:rFonts w:asciiTheme="majorHAnsi" w:hAnsiTheme="majorHAnsi" w:cstheme="majorHAnsi"/>
                <w:i/>
                <w:iCs/>
              </w:rPr>
              <w:tab/>
              <w:t xml:space="preserve"> tháng</w:t>
            </w:r>
            <w:r w:rsidRPr="00AA31C5">
              <w:rPr>
                <w:rStyle w:val="Vnbnnidung"/>
                <w:rFonts w:asciiTheme="majorHAnsi" w:hAnsiTheme="majorHAnsi" w:cstheme="majorHAnsi"/>
                <w:i/>
                <w:iCs/>
              </w:rPr>
              <w:tab/>
              <w:t>năm</w:t>
            </w:r>
          </w:p>
        </w:tc>
      </w:tr>
    </w:tbl>
    <w:p w:rsidR="00F47D15" w:rsidRPr="00AA31C5" w:rsidRDefault="00F47D15" w:rsidP="00F47D15">
      <w:pPr>
        <w:pStyle w:val="Vnbnnidung0"/>
        <w:spacing w:after="0"/>
        <w:jc w:val="both"/>
        <w:rPr>
          <w:rStyle w:val="Vnbnnidung"/>
          <w:rFonts w:asciiTheme="majorHAnsi" w:hAnsiTheme="majorHAnsi" w:cstheme="majorHAnsi"/>
          <w:i/>
          <w:iCs/>
        </w:rPr>
      </w:pPr>
    </w:p>
    <w:p w:rsidR="00F47D15" w:rsidRPr="00AA31C5" w:rsidRDefault="00F47D15" w:rsidP="00F47D15">
      <w:pPr>
        <w:pStyle w:val="Vnbnnidung0"/>
        <w:spacing w:after="0"/>
        <w:jc w:val="both"/>
        <w:rPr>
          <w:rStyle w:val="Vnbnnidung"/>
          <w:rFonts w:asciiTheme="majorHAnsi" w:hAnsiTheme="majorHAnsi" w:cstheme="majorHAnsi"/>
          <w:b/>
          <w:bCs/>
        </w:rPr>
      </w:pPr>
    </w:p>
    <w:p w:rsidR="00F47D15" w:rsidRPr="00AA31C5" w:rsidRDefault="00F47D15" w:rsidP="00F47D15">
      <w:pPr>
        <w:pStyle w:val="Vnbnnidung0"/>
        <w:spacing w:after="0"/>
        <w:jc w:val="center"/>
        <w:rPr>
          <w:rStyle w:val="Vnbnnidung"/>
          <w:rFonts w:asciiTheme="majorHAnsi" w:hAnsiTheme="majorHAnsi" w:cstheme="majorHAnsi"/>
          <w:b/>
          <w:bCs/>
        </w:rPr>
      </w:pPr>
      <w:r w:rsidRPr="00AA31C5">
        <w:rPr>
          <w:rStyle w:val="Vnbnnidung"/>
          <w:rFonts w:asciiTheme="majorHAnsi" w:hAnsiTheme="majorHAnsi" w:cstheme="majorHAnsi"/>
          <w:b/>
          <w:bCs/>
        </w:rPr>
        <w:t>GIẤY ĐỀ NGHỊ CẤP GIẤY PHÉP BƯU CHÍNH</w:t>
      </w:r>
    </w:p>
    <w:p w:rsidR="00F47D15" w:rsidRPr="00AA31C5" w:rsidRDefault="00F47D15" w:rsidP="00F47D15">
      <w:pPr>
        <w:pStyle w:val="Vnbnnidung0"/>
        <w:spacing w:after="0"/>
        <w:jc w:val="center"/>
        <w:rPr>
          <w:rFonts w:asciiTheme="majorHAnsi" w:hAnsiTheme="majorHAnsi" w:cstheme="majorHAnsi"/>
        </w:rPr>
      </w:pPr>
    </w:p>
    <w:p w:rsidR="00F47D15" w:rsidRPr="00AA31C5" w:rsidRDefault="00F47D15" w:rsidP="00F47D15">
      <w:pPr>
        <w:pStyle w:val="Vnbnnidung0"/>
        <w:tabs>
          <w:tab w:val="right" w:leader="dot" w:pos="3610"/>
          <w:tab w:val="left" w:pos="3814"/>
        </w:tabs>
        <w:spacing w:after="0"/>
        <w:jc w:val="center"/>
        <w:rPr>
          <w:rStyle w:val="Vnbnnidung"/>
          <w:rFonts w:asciiTheme="majorHAnsi" w:hAnsiTheme="majorHAnsi" w:cstheme="majorHAnsi"/>
        </w:rPr>
      </w:pPr>
      <w:r w:rsidRPr="00AA31C5">
        <w:rPr>
          <w:rStyle w:val="Vnbnnidung"/>
          <w:rFonts w:asciiTheme="majorHAnsi" w:hAnsiTheme="majorHAnsi" w:cstheme="majorHAnsi"/>
        </w:rPr>
        <w:t>Kính gửi: .........................(tên cơ quan cấp giấy phép).</w:t>
      </w:r>
    </w:p>
    <w:p w:rsidR="00F47D15" w:rsidRPr="00AA31C5" w:rsidRDefault="00F47D15" w:rsidP="00F47D15">
      <w:pPr>
        <w:pStyle w:val="Vnbnnidung0"/>
        <w:tabs>
          <w:tab w:val="right" w:leader="dot" w:pos="3610"/>
          <w:tab w:val="left" w:pos="3814"/>
        </w:tabs>
        <w:spacing w:after="0"/>
        <w:jc w:val="both"/>
        <w:rPr>
          <w:rFonts w:asciiTheme="majorHAnsi" w:hAnsiTheme="majorHAnsi" w:cstheme="majorHAnsi"/>
        </w:rPr>
      </w:pPr>
    </w:p>
    <w:p w:rsidR="00F47D15" w:rsidRPr="00AA31C5" w:rsidRDefault="00F47D15" w:rsidP="00F47D15">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rPr>
        <w:t>Căn cứ Luật bưu chính số 49/2010/QH12 ngày 17 tháng 6 năm 2010;</w:t>
      </w:r>
    </w:p>
    <w:p w:rsidR="00F47D15" w:rsidRPr="00AA31C5" w:rsidRDefault="00F47D15" w:rsidP="00F47D15">
      <w:pPr>
        <w:pStyle w:val="Vnbnnidung0"/>
        <w:tabs>
          <w:tab w:val="left" w:leader="dot" w:pos="2568"/>
          <w:tab w:val="left" w:leader="dot" w:pos="3288"/>
          <w:tab w:val="right" w:leader="dot" w:pos="8573"/>
        </w:tabs>
        <w:spacing w:after="120"/>
        <w:ind w:firstLine="720"/>
        <w:jc w:val="both"/>
        <w:rPr>
          <w:rFonts w:asciiTheme="majorHAnsi" w:hAnsiTheme="majorHAnsi" w:cstheme="majorHAnsi"/>
        </w:rPr>
      </w:pPr>
      <w:r w:rsidRPr="00AA31C5">
        <w:rPr>
          <w:rStyle w:val="Vnbnnidung"/>
          <w:rFonts w:asciiTheme="majorHAnsi" w:hAnsiTheme="majorHAnsi" w:cstheme="majorHAnsi"/>
        </w:rPr>
        <w:t>Căn cứ Nghị định số</w:t>
      </w:r>
      <w:r w:rsidRPr="00AA31C5">
        <w:rPr>
          <w:rStyle w:val="Vnbnnidung"/>
          <w:rFonts w:asciiTheme="majorHAnsi" w:hAnsiTheme="majorHAnsi" w:cstheme="majorHAnsi"/>
        </w:rPr>
        <w:tab/>
        <w:t>/20</w:t>
      </w:r>
      <w:r w:rsidRPr="00AA31C5">
        <w:rPr>
          <w:rStyle w:val="Vnbnnidung"/>
          <w:rFonts w:asciiTheme="majorHAnsi" w:hAnsiTheme="majorHAnsi" w:cstheme="majorHAnsi"/>
        </w:rPr>
        <w:tab/>
        <w:t>/NĐ-CP</w:t>
      </w:r>
      <w:r w:rsidRPr="00AA31C5">
        <w:rPr>
          <w:rStyle w:val="Vnbnnidung"/>
          <w:rFonts w:asciiTheme="majorHAnsi" w:hAnsiTheme="majorHAnsi" w:cstheme="majorHAnsi"/>
        </w:rPr>
        <w:tab/>
        <w:t>;</w:t>
      </w:r>
    </w:p>
    <w:p w:rsidR="00F47D15" w:rsidRPr="00AA31C5" w:rsidRDefault="00F47D15" w:rsidP="00F47D15">
      <w:pPr>
        <w:pStyle w:val="Vnbnnidung0"/>
        <w:tabs>
          <w:tab w:val="left" w:leader="dot" w:pos="2950"/>
          <w:tab w:val="left" w:leader="dot" w:pos="7421"/>
        </w:tabs>
        <w:spacing w:after="120"/>
        <w:ind w:firstLine="720"/>
        <w:jc w:val="both"/>
        <w:rPr>
          <w:rFonts w:asciiTheme="majorHAnsi" w:hAnsiTheme="majorHAnsi" w:cstheme="majorHAnsi"/>
        </w:rPr>
      </w:pPr>
      <w:r w:rsidRPr="00AA31C5">
        <w:rPr>
          <w:rStyle w:val="Vnbnnidung"/>
          <w:rFonts w:asciiTheme="majorHAnsi" w:hAnsiTheme="majorHAnsi" w:cstheme="majorHAnsi"/>
        </w:rPr>
        <w:t xml:space="preserve">(Tên doanh nghiệp) </w:t>
      </w:r>
      <w:r w:rsidRPr="00AA31C5">
        <w:rPr>
          <w:rStyle w:val="Vnbnnidung"/>
          <w:rFonts w:asciiTheme="majorHAnsi" w:hAnsiTheme="majorHAnsi" w:cstheme="majorHAnsi"/>
        </w:rPr>
        <w:tab/>
        <w:t xml:space="preserve"> đề nghị (cơ quan cấp giấy phép) </w:t>
      </w:r>
      <w:r w:rsidRPr="00AA31C5">
        <w:rPr>
          <w:rStyle w:val="Vnbnnidung"/>
          <w:rFonts w:asciiTheme="majorHAnsi" w:hAnsiTheme="majorHAnsi" w:cstheme="majorHAnsi"/>
        </w:rPr>
        <w:tab/>
        <w:t xml:space="preserve"> cấp giấy phép bưu chính với các nội dung sau:</w:t>
      </w:r>
    </w:p>
    <w:p w:rsidR="00F47D15" w:rsidRPr="00AA31C5" w:rsidRDefault="00F47D15" w:rsidP="00F47D15">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b/>
          <w:bCs/>
        </w:rPr>
        <w:t>Phần 1. Thông tin về doanh nghiệp</w:t>
      </w:r>
    </w:p>
    <w:p w:rsidR="00F47D15" w:rsidRPr="00AA31C5" w:rsidRDefault="00F47D15" w:rsidP="00F47D15">
      <w:pPr>
        <w:pStyle w:val="Vnbnnidung0"/>
        <w:tabs>
          <w:tab w:val="left" w:pos="339"/>
        </w:tabs>
        <w:spacing w:after="120"/>
        <w:ind w:firstLine="720"/>
        <w:jc w:val="both"/>
        <w:rPr>
          <w:rFonts w:asciiTheme="majorHAnsi" w:hAnsiTheme="majorHAnsi" w:cstheme="majorHAnsi"/>
        </w:rPr>
      </w:pPr>
      <w:bookmarkStart w:id="0" w:name="bookmark118"/>
      <w:bookmarkEnd w:id="0"/>
      <w:r w:rsidRPr="00AA31C5">
        <w:rPr>
          <w:rStyle w:val="Vnbnnidung"/>
          <w:rFonts w:asciiTheme="majorHAnsi" w:hAnsiTheme="majorHAnsi" w:cstheme="majorHAnsi"/>
        </w:rPr>
        <w:t>1. Tên doanh nghiệp viết bằng tiếng Việt: (tên ghi trên giấy chứng nhận đăng ký kinh doanh hoặc giấy chứng nhận đầu tư, ghi bằng chữ in hoa) .......................</w:t>
      </w:r>
    </w:p>
    <w:p w:rsidR="00F47D15" w:rsidRPr="00AA31C5" w:rsidRDefault="00F47D15" w:rsidP="00F47D15">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rPr>
        <w:t>Tên doanh nghiệp viết tắt (tên ghi trên giấy chứng nhận đăng ký kinh doanh hoặc giấy chứng nhận đầu tư): ........................................................</w:t>
      </w:r>
    </w:p>
    <w:p w:rsidR="00F47D15" w:rsidRPr="00AA31C5" w:rsidRDefault="00F47D15" w:rsidP="00F47D15">
      <w:pPr>
        <w:pStyle w:val="Vnbnnidung0"/>
        <w:tabs>
          <w:tab w:val="left" w:leader="dot" w:pos="8574"/>
        </w:tabs>
        <w:spacing w:after="120"/>
        <w:ind w:firstLine="720"/>
        <w:jc w:val="both"/>
        <w:rPr>
          <w:rFonts w:asciiTheme="majorHAnsi" w:hAnsiTheme="majorHAnsi" w:cstheme="majorHAnsi"/>
        </w:rPr>
      </w:pPr>
      <w:r w:rsidRPr="00AA31C5">
        <w:rPr>
          <w:rStyle w:val="Vnbnnidung"/>
          <w:rFonts w:asciiTheme="majorHAnsi" w:hAnsiTheme="majorHAnsi" w:cstheme="majorHAnsi"/>
        </w:rPr>
        <w:t>Tên doanh nghiệp viết bằng tiếng nước ngoài (tên ghi trên giấy chứng nhận đăng ký kinh doanh hoặc giấy chứng nhận đầu tư):</w:t>
      </w:r>
      <w:r w:rsidRPr="00AA31C5">
        <w:rPr>
          <w:rStyle w:val="Vnbnnidung"/>
          <w:rFonts w:asciiTheme="majorHAnsi" w:hAnsiTheme="majorHAnsi" w:cstheme="majorHAnsi"/>
        </w:rPr>
        <w:tab/>
      </w:r>
    </w:p>
    <w:p w:rsidR="00F47D15" w:rsidRPr="00AA31C5" w:rsidRDefault="00F47D15" w:rsidP="00F47D15">
      <w:pPr>
        <w:pStyle w:val="Vnbnnidung0"/>
        <w:spacing w:after="120"/>
        <w:ind w:firstLine="720"/>
        <w:jc w:val="both"/>
        <w:rPr>
          <w:rFonts w:asciiTheme="majorHAnsi" w:hAnsiTheme="majorHAnsi" w:cstheme="majorHAnsi"/>
        </w:rPr>
      </w:pPr>
      <w:bookmarkStart w:id="1" w:name="bookmark119"/>
      <w:bookmarkEnd w:id="1"/>
      <w:r w:rsidRPr="00AA31C5">
        <w:rPr>
          <w:rStyle w:val="Vnbnnidung"/>
          <w:rFonts w:asciiTheme="majorHAnsi" w:hAnsiTheme="majorHAnsi" w:cstheme="majorHAnsi"/>
        </w:rPr>
        <w:t>2. Địa chỉ trụ sở chính: (địa chỉ ghi trên giấy chứng nhận đăng ký kinh doanh hoặc giấy chứng nhận đầu tư): ..................................................................</w:t>
      </w:r>
    </w:p>
    <w:p w:rsidR="00F47D15" w:rsidRPr="00AA31C5" w:rsidRDefault="00F47D15" w:rsidP="00F47D15">
      <w:pPr>
        <w:pStyle w:val="Vnbnnidung0"/>
        <w:tabs>
          <w:tab w:val="left" w:pos="368"/>
          <w:tab w:val="left" w:leader="dot" w:pos="8886"/>
        </w:tabs>
        <w:spacing w:after="120"/>
        <w:ind w:firstLine="720"/>
        <w:jc w:val="both"/>
        <w:rPr>
          <w:rFonts w:asciiTheme="majorHAnsi" w:hAnsiTheme="majorHAnsi" w:cstheme="majorHAnsi"/>
        </w:rPr>
      </w:pPr>
      <w:bookmarkStart w:id="2" w:name="bookmark120"/>
      <w:bookmarkEnd w:id="2"/>
      <w:r w:rsidRPr="00AA31C5">
        <w:rPr>
          <w:rStyle w:val="Vnbnnidung"/>
          <w:rFonts w:asciiTheme="majorHAnsi" w:hAnsiTheme="majorHAnsi" w:cstheme="majorHAnsi"/>
        </w:rPr>
        <w:t xml:space="preserve">3. Giấy chứng nhận đăng ký kinh doanh hoặc giấy chứng nhận đầu tư số: </w:t>
      </w:r>
      <w:r w:rsidRPr="00AA31C5">
        <w:rPr>
          <w:rStyle w:val="Vnbnnidung"/>
          <w:rFonts w:asciiTheme="majorHAnsi" w:hAnsiTheme="majorHAnsi" w:cstheme="majorHAnsi"/>
        </w:rPr>
        <w:tab/>
        <w:t xml:space="preserve"> do ........................ cấp ngày ........................ tại .....................................</w:t>
      </w:r>
    </w:p>
    <w:p w:rsidR="00F47D15" w:rsidRPr="00AA31C5" w:rsidRDefault="00F47D15" w:rsidP="00F47D15">
      <w:pPr>
        <w:pStyle w:val="Vnbnnidung0"/>
        <w:tabs>
          <w:tab w:val="left" w:leader="dot" w:pos="8574"/>
        </w:tabs>
        <w:spacing w:after="120"/>
        <w:ind w:firstLine="720"/>
        <w:jc w:val="both"/>
        <w:rPr>
          <w:rFonts w:asciiTheme="majorHAnsi" w:hAnsiTheme="majorHAnsi" w:cstheme="majorHAnsi"/>
        </w:rPr>
      </w:pPr>
      <w:bookmarkStart w:id="3" w:name="bookmark121"/>
      <w:bookmarkEnd w:id="3"/>
      <w:r w:rsidRPr="00AA31C5">
        <w:rPr>
          <w:rStyle w:val="Vnbnnidung"/>
          <w:rFonts w:asciiTheme="majorHAnsi" w:hAnsiTheme="majorHAnsi" w:cstheme="majorHAnsi"/>
        </w:rPr>
        <w:t>4. Vốn điều lệ:</w:t>
      </w:r>
      <w:r w:rsidRPr="00AA31C5">
        <w:rPr>
          <w:rStyle w:val="Vnbnnidung"/>
          <w:rFonts w:asciiTheme="majorHAnsi" w:hAnsiTheme="majorHAnsi" w:cstheme="majorHAnsi"/>
        </w:rPr>
        <w:tab/>
      </w:r>
    </w:p>
    <w:p w:rsidR="00F47D15" w:rsidRPr="00AA31C5" w:rsidRDefault="00F47D15" w:rsidP="00F47D15">
      <w:pPr>
        <w:pStyle w:val="Vnbnnidung0"/>
        <w:tabs>
          <w:tab w:val="right" w:leader="dot" w:pos="5114"/>
          <w:tab w:val="left" w:leader="dot" w:pos="8886"/>
        </w:tabs>
        <w:spacing w:after="120"/>
        <w:ind w:firstLine="720"/>
        <w:jc w:val="both"/>
        <w:rPr>
          <w:rFonts w:asciiTheme="majorHAnsi" w:hAnsiTheme="majorHAnsi" w:cstheme="majorHAnsi"/>
        </w:rPr>
      </w:pPr>
      <w:bookmarkStart w:id="4" w:name="bookmark122"/>
      <w:bookmarkEnd w:id="4"/>
      <w:r w:rsidRPr="00AA31C5">
        <w:rPr>
          <w:rStyle w:val="Vnbnnidung"/>
          <w:rFonts w:asciiTheme="majorHAnsi" w:hAnsiTheme="majorHAnsi" w:cstheme="majorHAnsi"/>
        </w:rPr>
        <w:t>5. Điện thoại:</w:t>
      </w:r>
      <w:r w:rsidRPr="00AA31C5">
        <w:rPr>
          <w:rStyle w:val="Vnbnnidung"/>
          <w:rFonts w:asciiTheme="majorHAnsi" w:hAnsiTheme="majorHAnsi" w:cstheme="majorHAnsi"/>
        </w:rPr>
        <w:tab/>
        <w:t>Fax:</w:t>
      </w:r>
      <w:r w:rsidRPr="00AA31C5">
        <w:rPr>
          <w:rStyle w:val="Vnbnnidung"/>
          <w:rFonts w:asciiTheme="majorHAnsi" w:hAnsiTheme="majorHAnsi" w:cstheme="majorHAnsi"/>
        </w:rPr>
        <w:tab/>
      </w:r>
    </w:p>
    <w:p w:rsidR="00F47D15" w:rsidRPr="00AA31C5" w:rsidRDefault="00F47D15" w:rsidP="00F47D15">
      <w:pPr>
        <w:pStyle w:val="Vnbnnidung0"/>
        <w:tabs>
          <w:tab w:val="right" w:leader="dot" w:pos="4795"/>
          <w:tab w:val="left" w:leader="dot" w:pos="8574"/>
        </w:tabs>
        <w:spacing w:after="120"/>
        <w:ind w:firstLine="720"/>
        <w:jc w:val="both"/>
        <w:rPr>
          <w:rFonts w:asciiTheme="majorHAnsi" w:hAnsiTheme="majorHAnsi" w:cstheme="majorHAnsi"/>
        </w:rPr>
      </w:pPr>
      <w:bookmarkStart w:id="5" w:name="bookmark123"/>
      <w:bookmarkEnd w:id="5"/>
      <w:r w:rsidRPr="00AA31C5">
        <w:rPr>
          <w:rStyle w:val="Vnbnnidung"/>
          <w:rFonts w:asciiTheme="majorHAnsi" w:hAnsiTheme="majorHAnsi" w:cstheme="majorHAnsi"/>
        </w:rPr>
        <w:t>6. Website (nếu có)</w:t>
      </w:r>
      <w:r w:rsidRPr="00AA31C5">
        <w:rPr>
          <w:rStyle w:val="Vnbnnidung"/>
          <w:rFonts w:asciiTheme="majorHAnsi" w:hAnsiTheme="majorHAnsi" w:cstheme="majorHAnsi"/>
        </w:rPr>
        <w:tab/>
        <w:t>E-mail:</w:t>
      </w:r>
      <w:r w:rsidRPr="00AA31C5">
        <w:rPr>
          <w:rStyle w:val="Vnbnnidung"/>
          <w:rFonts w:asciiTheme="majorHAnsi" w:hAnsiTheme="majorHAnsi" w:cstheme="majorHAnsi"/>
        </w:rPr>
        <w:tab/>
      </w:r>
    </w:p>
    <w:p w:rsidR="00F47D15" w:rsidRPr="00AA31C5" w:rsidRDefault="00F47D15" w:rsidP="00F47D15">
      <w:pPr>
        <w:pStyle w:val="Vnbnnidung0"/>
        <w:spacing w:after="120"/>
        <w:ind w:firstLine="720"/>
        <w:jc w:val="both"/>
        <w:rPr>
          <w:rFonts w:asciiTheme="majorHAnsi" w:hAnsiTheme="majorHAnsi" w:cstheme="majorHAnsi"/>
        </w:rPr>
      </w:pPr>
      <w:bookmarkStart w:id="6" w:name="bookmark124"/>
      <w:bookmarkEnd w:id="6"/>
      <w:r w:rsidRPr="00AA31C5">
        <w:rPr>
          <w:rStyle w:val="Vnbnnidung"/>
          <w:rFonts w:asciiTheme="majorHAnsi" w:hAnsiTheme="majorHAnsi" w:cstheme="majorHAnsi"/>
        </w:rPr>
        <w:t>7. Người đại diện theo pháp luật:</w:t>
      </w:r>
    </w:p>
    <w:p w:rsidR="00F47D15" w:rsidRPr="00AA31C5" w:rsidRDefault="00F47D15" w:rsidP="00F47D15">
      <w:pPr>
        <w:pStyle w:val="Vnbnnidung0"/>
        <w:tabs>
          <w:tab w:val="right" w:leader="dot" w:pos="4795"/>
          <w:tab w:val="left" w:pos="5000"/>
          <w:tab w:val="left" w:leader="dot" w:pos="8886"/>
        </w:tabs>
        <w:spacing w:after="120"/>
        <w:ind w:firstLine="720"/>
        <w:jc w:val="both"/>
        <w:rPr>
          <w:rFonts w:asciiTheme="majorHAnsi" w:hAnsiTheme="majorHAnsi" w:cstheme="majorHAnsi"/>
        </w:rPr>
      </w:pPr>
      <w:r w:rsidRPr="00AA31C5">
        <w:rPr>
          <w:rStyle w:val="Vnbnnidung"/>
          <w:rFonts w:asciiTheme="majorHAnsi" w:hAnsiTheme="majorHAnsi" w:cstheme="majorHAnsi"/>
        </w:rPr>
        <w:t>Họ tên</w:t>
      </w:r>
      <w:r w:rsidRPr="00AA31C5">
        <w:rPr>
          <w:rStyle w:val="Vnbnnidung"/>
          <w:rFonts w:asciiTheme="majorHAnsi" w:hAnsiTheme="majorHAnsi" w:cstheme="majorHAnsi"/>
        </w:rPr>
        <w:tab/>
        <w:t>Giới</w:t>
      </w:r>
      <w:r w:rsidRPr="00AA31C5">
        <w:rPr>
          <w:rStyle w:val="Vnbnnidung"/>
          <w:rFonts w:asciiTheme="majorHAnsi" w:hAnsiTheme="majorHAnsi" w:cstheme="majorHAnsi"/>
        </w:rPr>
        <w:tab/>
        <w:t>tính:</w:t>
      </w:r>
      <w:r w:rsidRPr="00AA31C5">
        <w:rPr>
          <w:rStyle w:val="Vnbnnidung"/>
          <w:rFonts w:asciiTheme="majorHAnsi" w:hAnsiTheme="majorHAnsi" w:cstheme="majorHAnsi"/>
        </w:rPr>
        <w:tab/>
      </w:r>
    </w:p>
    <w:p w:rsidR="00F47D15" w:rsidRPr="00AA31C5" w:rsidRDefault="00F47D15" w:rsidP="00F47D15">
      <w:pPr>
        <w:pStyle w:val="Vnbnnidung0"/>
        <w:tabs>
          <w:tab w:val="left" w:leader="dot" w:pos="8574"/>
        </w:tabs>
        <w:spacing w:after="120"/>
        <w:ind w:firstLine="720"/>
        <w:jc w:val="both"/>
        <w:rPr>
          <w:rFonts w:asciiTheme="majorHAnsi" w:hAnsiTheme="majorHAnsi" w:cstheme="majorHAnsi"/>
        </w:rPr>
      </w:pPr>
      <w:r w:rsidRPr="00AA31C5">
        <w:rPr>
          <w:rStyle w:val="Vnbnnidung"/>
          <w:rFonts w:asciiTheme="majorHAnsi" w:hAnsiTheme="majorHAnsi" w:cstheme="majorHAnsi"/>
        </w:rPr>
        <w:t xml:space="preserve">Chức vụ: </w:t>
      </w:r>
      <w:r w:rsidRPr="00AA31C5">
        <w:rPr>
          <w:rStyle w:val="Vnbnnidung"/>
          <w:rFonts w:asciiTheme="majorHAnsi" w:hAnsiTheme="majorHAnsi" w:cstheme="majorHAnsi"/>
        </w:rPr>
        <w:tab/>
      </w:r>
    </w:p>
    <w:p w:rsidR="00F47D15" w:rsidRPr="00AA31C5" w:rsidRDefault="00F47D15" w:rsidP="00F47D15">
      <w:pPr>
        <w:pStyle w:val="Vnbnnidung0"/>
        <w:tabs>
          <w:tab w:val="left" w:leader="dot" w:pos="3934"/>
          <w:tab w:val="left" w:leader="dot" w:pos="8886"/>
        </w:tabs>
        <w:spacing w:after="120"/>
        <w:ind w:firstLine="720"/>
        <w:jc w:val="both"/>
        <w:rPr>
          <w:rFonts w:asciiTheme="majorHAnsi" w:hAnsiTheme="majorHAnsi" w:cstheme="majorHAnsi"/>
        </w:rPr>
      </w:pPr>
      <w:r w:rsidRPr="00AA31C5">
        <w:rPr>
          <w:rStyle w:val="Vnbnnidung"/>
          <w:rFonts w:asciiTheme="majorHAnsi" w:hAnsiTheme="majorHAnsi" w:cstheme="majorHAnsi"/>
        </w:rPr>
        <w:t>Quốc tịch</w:t>
      </w:r>
      <w:r w:rsidRPr="00AA31C5">
        <w:rPr>
          <w:rStyle w:val="Vnbnnidung"/>
          <w:rFonts w:asciiTheme="majorHAnsi" w:hAnsiTheme="majorHAnsi" w:cstheme="majorHAnsi"/>
        </w:rPr>
        <w:tab/>
        <w:t>Sinh ngày:</w:t>
      </w:r>
      <w:r w:rsidRPr="00AA31C5">
        <w:rPr>
          <w:rStyle w:val="Vnbnnidung"/>
          <w:rFonts w:asciiTheme="majorHAnsi" w:hAnsiTheme="majorHAnsi" w:cstheme="majorHAnsi"/>
        </w:rPr>
        <w:tab/>
      </w:r>
    </w:p>
    <w:p w:rsidR="00F47D15" w:rsidRPr="00AA31C5" w:rsidRDefault="00F47D15" w:rsidP="00F47D15">
      <w:pPr>
        <w:pStyle w:val="Vnbnnidung0"/>
        <w:tabs>
          <w:tab w:val="right" w:leader="dot" w:pos="5114"/>
          <w:tab w:val="left" w:pos="5274"/>
          <w:tab w:val="right" w:leader="dot" w:pos="7138"/>
          <w:tab w:val="left" w:leader="dot" w:pos="8886"/>
        </w:tabs>
        <w:spacing w:after="120"/>
        <w:ind w:firstLine="720"/>
        <w:jc w:val="both"/>
        <w:rPr>
          <w:rFonts w:asciiTheme="majorHAnsi" w:hAnsiTheme="majorHAnsi" w:cstheme="majorHAnsi"/>
        </w:rPr>
      </w:pPr>
      <w:r w:rsidRPr="00AA31C5">
        <w:rPr>
          <w:rStyle w:val="Vnbnnidung"/>
          <w:rFonts w:asciiTheme="majorHAnsi" w:hAnsiTheme="majorHAnsi" w:cstheme="majorHAnsi"/>
        </w:rPr>
        <w:t>Số CMND/hộ chiếu</w:t>
      </w:r>
      <w:r w:rsidRPr="00AA31C5">
        <w:rPr>
          <w:rStyle w:val="Vnbnnidung"/>
          <w:rFonts w:asciiTheme="majorHAnsi" w:hAnsiTheme="majorHAnsi" w:cstheme="majorHAnsi"/>
        </w:rPr>
        <w:tab/>
        <w:t>Cấp</w:t>
      </w:r>
      <w:r w:rsidRPr="00AA31C5">
        <w:rPr>
          <w:rStyle w:val="Vnbnnidung"/>
          <w:rFonts w:asciiTheme="majorHAnsi" w:hAnsiTheme="majorHAnsi" w:cstheme="majorHAnsi"/>
        </w:rPr>
        <w:tab/>
        <w:t>ngày</w:t>
      </w:r>
      <w:r w:rsidRPr="00AA31C5">
        <w:rPr>
          <w:rStyle w:val="Vnbnnidung"/>
          <w:rFonts w:asciiTheme="majorHAnsi" w:hAnsiTheme="majorHAnsi" w:cstheme="majorHAnsi"/>
        </w:rPr>
        <w:tab/>
        <w:t>tại</w:t>
      </w:r>
      <w:r w:rsidRPr="00AA31C5">
        <w:rPr>
          <w:rStyle w:val="Vnbnnidung"/>
          <w:rFonts w:asciiTheme="majorHAnsi" w:hAnsiTheme="majorHAnsi" w:cstheme="majorHAnsi"/>
        </w:rPr>
        <w:tab/>
      </w:r>
    </w:p>
    <w:p w:rsidR="00F47D15" w:rsidRPr="00AA31C5" w:rsidRDefault="00F47D15" w:rsidP="00F47D15">
      <w:pPr>
        <w:pStyle w:val="Vnbnnidung0"/>
        <w:tabs>
          <w:tab w:val="left" w:leader="dot" w:pos="8574"/>
        </w:tabs>
        <w:spacing w:after="120"/>
        <w:ind w:firstLine="720"/>
        <w:jc w:val="both"/>
        <w:rPr>
          <w:rFonts w:asciiTheme="majorHAnsi" w:hAnsiTheme="majorHAnsi" w:cstheme="majorHAnsi"/>
        </w:rPr>
      </w:pPr>
      <w:r w:rsidRPr="00AA31C5">
        <w:rPr>
          <w:rStyle w:val="Vnbnnidung"/>
          <w:rFonts w:asciiTheme="majorHAnsi" w:hAnsiTheme="majorHAnsi" w:cstheme="majorHAnsi"/>
        </w:rPr>
        <w:t>Nơi đăng ký hộ khẩu thường trú:</w:t>
      </w:r>
      <w:r w:rsidRPr="00AA31C5">
        <w:rPr>
          <w:rStyle w:val="Vnbnnidung"/>
          <w:rFonts w:asciiTheme="majorHAnsi" w:hAnsiTheme="majorHAnsi" w:cstheme="majorHAnsi"/>
        </w:rPr>
        <w:tab/>
      </w:r>
    </w:p>
    <w:p w:rsidR="00F47D15" w:rsidRPr="00AA31C5" w:rsidRDefault="00F47D15" w:rsidP="00F47D15">
      <w:pPr>
        <w:pStyle w:val="Vnbnnidung0"/>
        <w:spacing w:after="120"/>
        <w:ind w:firstLine="720"/>
        <w:jc w:val="both"/>
        <w:rPr>
          <w:rFonts w:asciiTheme="majorHAnsi" w:hAnsiTheme="majorHAnsi" w:cstheme="majorHAnsi"/>
        </w:rPr>
      </w:pPr>
      <w:bookmarkStart w:id="7" w:name="bookmark125"/>
      <w:bookmarkEnd w:id="7"/>
      <w:r w:rsidRPr="00AA31C5">
        <w:rPr>
          <w:rStyle w:val="Vnbnnidung"/>
          <w:rFonts w:asciiTheme="majorHAnsi" w:hAnsiTheme="majorHAnsi" w:cstheme="majorHAnsi"/>
        </w:rPr>
        <w:t>8. Người liên hệ thường xuyên:</w:t>
      </w:r>
    </w:p>
    <w:p w:rsidR="00F47D15" w:rsidRPr="00AA31C5" w:rsidRDefault="00F47D15" w:rsidP="00F47D15">
      <w:pPr>
        <w:pStyle w:val="Vnbnnidung0"/>
        <w:tabs>
          <w:tab w:val="right" w:leader="dot" w:pos="3955"/>
          <w:tab w:val="left" w:pos="4160"/>
          <w:tab w:val="left" w:leader="dot" w:pos="8981"/>
        </w:tabs>
        <w:spacing w:after="120"/>
        <w:ind w:firstLine="720"/>
        <w:jc w:val="both"/>
        <w:rPr>
          <w:rFonts w:asciiTheme="majorHAnsi" w:hAnsiTheme="majorHAnsi" w:cstheme="majorHAnsi"/>
        </w:rPr>
      </w:pPr>
      <w:r w:rsidRPr="00AA31C5">
        <w:rPr>
          <w:rStyle w:val="Vnbnnidung"/>
          <w:rFonts w:asciiTheme="majorHAnsi" w:hAnsiTheme="majorHAnsi" w:cstheme="majorHAnsi"/>
        </w:rPr>
        <w:lastRenderedPageBreak/>
        <w:t xml:space="preserve">Họ tên: </w:t>
      </w:r>
      <w:r w:rsidRPr="00AA31C5">
        <w:rPr>
          <w:rStyle w:val="Vnbnnidung"/>
          <w:rFonts w:asciiTheme="majorHAnsi" w:hAnsiTheme="majorHAnsi" w:cstheme="majorHAnsi"/>
        </w:rPr>
        <w:tab/>
        <w:t>Giới</w:t>
      </w:r>
      <w:r w:rsidRPr="00AA31C5">
        <w:rPr>
          <w:rStyle w:val="Vnbnnidung"/>
          <w:rFonts w:asciiTheme="majorHAnsi" w:hAnsiTheme="majorHAnsi" w:cstheme="majorHAnsi"/>
        </w:rPr>
        <w:tab/>
        <w:t>tính:</w:t>
      </w:r>
      <w:r w:rsidRPr="00AA31C5">
        <w:rPr>
          <w:rStyle w:val="Vnbnnidung"/>
          <w:rFonts w:asciiTheme="majorHAnsi" w:hAnsiTheme="majorHAnsi" w:cstheme="majorHAnsi"/>
        </w:rPr>
        <w:tab/>
      </w:r>
    </w:p>
    <w:p w:rsidR="00F47D15" w:rsidRPr="00AA31C5" w:rsidRDefault="00F47D15" w:rsidP="00F47D15">
      <w:pPr>
        <w:pStyle w:val="Vnbnnidung0"/>
        <w:tabs>
          <w:tab w:val="left" w:leader="dot" w:pos="8689"/>
        </w:tabs>
        <w:spacing w:after="120"/>
        <w:ind w:firstLine="720"/>
        <w:jc w:val="both"/>
        <w:rPr>
          <w:rFonts w:asciiTheme="majorHAnsi" w:hAnsiTheme="majorHAnsi" w:cstheme="majorHAnsi"/>
        </w:rPr>
      </w:pPr>
      <w:r w:rsidRPr="00AA31C5">
        <w:rPr>
          <w:rStyle w:val="Vnbnnidung"/>
          <w:rFonts w:asciiTheme="majorHAnsi" w:hAnsiTheme="majorHAnsi" w:cstheme="majorHAnsi"/>
        </w:rPr>
        <w:t>Chức vụ:</w:t>
      </w:r>
      <w:r w:rsidRPr="00AA31C5">
        <w:rPr>
          <w:rStyle w:val="Vnbnnidung"/>
          <w:rFonts w:asciiTheme="majorHAnsi" w:hAnsiTheme="majorHAnsi" w:cstheme="majorHAnsi"/>
        </w:rPr>
        <w:tab/>
      </w:r>
    </w:p>
    <w:p w:rsidR="00F47D15" w:rsidRPr="00AA31C5" w:rsidRDefault="00F47D15" w:rsidP="00F47D15">
      <w:pPr>
        <w:pStyle w:val="Vnbnnidung0"/>
        <w:tabs>
          <w:tab w:val="right" w:leader="dot" w:pos="4673"/>
          <w:tab w:val="left" w:leader="dot" w:pos="8981"/>
        </w:tabs>
        <w:spacing w:after="120"/>
        <w:ind w:firstLine="720"/>
        <w:jc w:val="both"/>
        <w:rPr>
          <w:rFonts w:asciiTheme="majorHAnsi" w:hAnsiTheme="majorHAnsi" w:cstheme="majorHAnsi"/>
        </w:rPr>
      </w:pPr>
      <w:r w:rsidRPr="00AA31C5">
        <w:rPr>
          <w:rStyle w:val="Vnbnnidung"/>
          <w:rFonts w:asciiTheme="majorHAnsi" w:hAnsiTheme="majorHAnsi" w:cstheme="majorHAnsi"/>
        </w:rPr>
        <w:t xml:space="preserve">Điện thoại: </w:t>
      </w:r>
      <w:r w:rsidRPr="00AA31C5">
        <w:rPr>
          <w:rStyle w:val="Vnbnnidung"/>
          <w:rFonts w:asciiTheme="majorHAnsi" w:hAnsiTheme="majorHAnsi" w:cstheme="majorHAnsi"/>
        </w:rPr>
        <w:tab/>
        <w:t>E-mail:</w:t>
      </w:r>
      <w:r w:rsidRPr="00AA31C5">
        <w:rPr>
          <w:rStyle w:val="Vnbnnidung"/>
          <w:rFonts w:asciiTheme="majorHAnsi" w:hAnsiTheme="majorHAnsi" w:cstheme="majorHAnsi"/>
        </w:rPr>
        <w:tab/>
      </w:r>
    </w:p>
    <w:p w:rsidR="00F47D15" w:rsidRPr="00AA31C5" w:rsidRDefault="00F47D15" w:rsidP="00F47D15">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b/>
          <w:bCs/>
        </w:rPr>
        <w:t>Phần 2. Mô tả tóm tắt về dịch vụ</w:t>
      </w:r>
    </w:p>
    <w:p w:rsidR="00F47D15" w:rsidRPr="00AA31C5" w:rsidRDefault="00F47D15" w:rsidP="00F47D15">
      <w:pPr>
        <w:pStyle w:val="Vnbnnidung0"/>
        <w:tabs>
          <w:tab w:val="left" w:leader="dot" w:pos="8689"/>
        </w:tabs>
        <w:spacing w:after="120"/>
        <w:ind w:firstLine="720"/>
        <w:jc w:val="both"/>
        <w:rPr>
          <w:rFonts w:asciiTheme="majorHAnsi" w:hAnsiTheme="majorHAnsi" w:cstheme="majorHAnsi"/>
        </w:rPr>
      </w:pPr>
      <w:bookmarkStart w:id="8" w:name="bookmark126"/>
      <w:bookmarkEnd w:id="8"/>
      <w:r w:rsidRPr="00AA31C5">
        <w:rPr>
          <w:rStyle w:val="Vnbnnidung"/>
          <w:rFonts w:asciiTheme="majorHAnsi" w:hAnsiTheme="majorHAnsi" w:cstheme="majorHAnsi"/>
        </w:rPr>
        <w:t>1. Loại dịch vụ đề nghị cấp phép:</w:t>
      </w:r>
      <w:r w:rsidRPr="00AA31C5">
        <w:rPr>
          <w:rStyle w:val="Vnbnnidung"/>
          <w:rFonts w:asciiTheme="majorHAnsi" w:hAnsiTheme="majorHAnsi" w:cstheme="majorHAnsi"/>
        </w:rPr>
        <w:tab/>
      </w:r>
    </w:p>
    <w:p w:rsidR="00F47D15" w:rsidRPr="00AA31C5" w:rsidRDefault="00F47D15" w:rsidP="00F47D15">
      <w:pPr>
        <w:pStyle w:val="Vnbnnidung0"/>
        <w:tabs>
          <w:tab w:val="left" w:leader="dot" w:pos="8689"/>
        </w:tabs>
        <w:spacing w:after="120"/>
        <w:ind w:firstLine="720"/>
        <w:jc w:val="both"/>
        <w:rPr>
          <w:rFonts w:asciiTheme="majorHAnsi" w:hAnsiTheme="majorHAnsi" w:cstheme="majorHAnsi"/>
        </w:rPr>
      </w:pPr>
      <w:bookmarkStart w:id="9" w:name="bookmark127"/>
      <w:bookmarkEnd w:id="9"/>
      <w:r w:rsidRPr="00AA31C5">
        <w:rPr>
          <w:rStyle w:val="Vnbnnidung"/>
          <w:rFonts w:asciiTheme="majorHAnsi" w:hAnsiTheme="majorHAnsi" w:cstheme="majorHAnsi"/>
        </w:rPr>
        <w:t>2. Phạm vi cung ứng dịch vụ:</w:t>
      </w:r>
      <w:r w:rsidRPr="00AA31C5">
        <w:rPr>
          <w:rStyle w:val="Vnbnnidung"/>
          <w:rFonts w:asciiTheme="majorHAnsi" w:hAnsiTheme="majorHAnsi" w:cstheme="majorHAnsi"/>
        </w:rPr>
        <w:tab/>
      </w:r>
    </w:p>
    <w:p w:rsidR="00F47D15" w:rsidRPr="00AA31C5" w:rsidRDefault="00F47D15" w:rsidP="00F47D15">
      <w:pPr>
        <w:pStyle w:val="Vnbnnidung0"/>
        <w:tabs>
          <w:tab w:val="left" w:leader="dot" w:pos="8689"/>
        </w:tabs>
        <w:spacing w:after="120"/>
        <w:ind w:firstLine="720"/>
        <w:jc w:val="both"/>
        <w:rPr>
          <w:rFonts w:asciiTheme="majorHAnsi" w:hAnsiTheme="majorHAnsi" w:cstheme="majorHAnsi"/>
        </w:rPr>
      </w:pPr>
      <w:bookmarkStart w:id="10" w:name="bookmark128"/>
      <w:bookmarkEnd w:id="10"/>
      <w:r w:rsidRPr="00AA31C5">
        <w:rPr>
          <w:rStyle w:val="Vnbnnidung"/>
          <w:rFonts w:asciiTheme="majorHAnsi" w:hAnsiTheme="majorHAnsi" w:cstheme="majorHAnsi"/>
        </w:rPr>
        <w:t>3. Phương thức cung ứng dịch vụ:</w:t>
      </w:r>
      <w:r w:rsidRPr="00AA31C5">
        <w:rPr>
          <w:rStyle w:val="Vnbnnidung"/>
          <w:rFonts w:asciiTheme="majorHAnsi" w:hAnsiTheme="majorHAnsi" w:cstheme="majorHAnsi"/>
        </w:rPr>
        <w:tab/>
      </w:r>
    </w:p>
    <w:p w:rsidR="00F47D15" w:rsidRPr="00AA31C5" w:rsidRDefault="00F47D15" w:rsidP="00F47D15">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b/>
          <w:bCs/>
        </w:rPr>
        <w:t>Phần 3. Thời hạn đề nghị cấp phép</w:t>
      </w:r>
    </w:p>
    <w:p w:rsidR="00F47D15" w:rsidRPr="00AA31C5" w:rsidRDefault="00F47D15" w:rsidP="00F47D15">
      <w:pPr>
        <w:pStyle w:val="Vnbnnidung0"/>
        <w:tabs>
          <w:tab w:val="right" w:leader="dot" w:pos="4673"/>
        </w:tabs>
        <w:spacing w:after="120"/>
        <w:ind w:firstLine="720"/>
        <w:jc w:val="both"/>
        <w:rPr>
          <w:rFonts w:asciiTheme="majorHAnsi" w:hAnsiTheme="majorHAnsi" w:cstheme="majorHAnsi"/>
        </w:rPr>
      </w:pPr>
      <w:r w:rsidRPr="00AA31C5">
        <w:rPr>
          <w:rStyle w:val="Vnbnnidung"/>
          <w:rFonts w:asciiTheme="majorHAnsi" w:hAnsiTheme="majorHAnsi" w:cstheme="majorHAnsi"/>
        </w:rPr>
        <w:t>Thời hạn đề nghị cấp phép:</w:t>
      </w:r>
      <w:r w:rsidRPr="00AA31C5">
        <w:rPr>
          <w:rStyle w:val="Vnbnnidung"/>
          <w:rFonts w:asciiTheme="majorHAnsi" w:hAnsiTheme="majorHAnsi" w:cstheme="majorHAnsi"/>
        </w:rPr>
        <w:tab/>
        <w:t>năm</w:t>
      </w:r>
    </w:p>
    <w:p w:rsidR="00F47D15" w:rsidRPr="00AA31C5" w:rsidRDefault="00F47D15" w:rsidP="00F47D15">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b/>
          <w:bCs/>
        </w:rPr>
        <w:t>Phần 4. Tài liệu kèm theo</w:t>
      </w:r>
    </w:p>
    <w:p w:rsidR="00F47D15" w:rsidRPr="00AA31C5" w:rsidRDefault="00F47D15" w:rsidP="00F47D15">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rPr>
        <w:t>Tài liệu kèm theo gồm có:</w:t>
      </w:r>
    </w:p>
    <w:p w:rsidR="00F47D15" w:rsidRPr="00AA31C5" w:rsidRDefault="00F47D15" w:rsidP="00F47D15">
      <w:pPr>
        <w:pStyle w:val="Vnbnnidung0"/>
        <w:tabs>
          <w:tab w:val="left" w:pos="272"/>
          <w:tab w:val="left" w:leader="dot" w:pos="8689"/>
        </w:tabs>
        <w:spacing w:after="120"/>
        <w:ind w:firstLine="720"/>
        <w:jc w:val="both"/>
        <w:rPr>
          <w:rFonts w:asciiTheme="majorHAnsi" w:hAnsiTheme="majorHAnsi" w:cstheme="majorHAnsi"/>
        </w:rPr>
      </w:pPr>
      <w:bookmarkStart w:id="11" w:name="bookmark129"/>
      <w:bookmarkEnd w:id="11"/>
      <w:r w:rsidRPr="00AA31C5">
        <w:rPr>
          <w:rStyle w:val="Vnbnnidung"/>
          <w:rFonts w:asciiTheme="majorHAnsi" w:hAnsiTheme="majorHAnsi" w:cstheme="majorHAnsi"/>
        </w:rPr>
        <w:t>1. .........................................................................................................</w:t>
      </w:r>
    </w:p>
    <w:p w:rsidR="00F47D15" w:rsidRPr="00AA31C5" w:rsidRDefault="00F47D15" w:rsidP="00F47D15">
      <w:pPr>
        <w:pStyle w:val="Vnbnnidung0"/>
        <w:tabs>
          <w:tab w:val="left" w:pos="315"/>
          <w:tab w:val="left" w:leader="dot" w:pos="8689"/>
        </w:tabs>
        <w:spacing w:after="120"/>
        <w:ind w:firstLine="720"/>
        <w:jc w:val="both"/>
        <w:rPr>
          <w:rFonts w:asciiTheme="majorHAnsi" w:hAnsiTheme="majorHAnsi" w:cstheme="majorHAnsi"/>
        </w:rPr>
      </w:pPr>
      <w:bookmarkStart w:id="12" w:name="bookmark130"/>
      <w:bookmarkEnd w:id="12"/>
      <w:r w:rsidRPr="00AA31C5">
        <w:rPr>
          <w:rStyle w:val="Vnbnnidung"/>
          <w:rFonts w:asciiTheme="majorHAnsi" w:hAnsiTheme="majorHAnsi" w:cstheme="majorHAnsi"/>
        </w:rPr>
        <w:t>2. ..........................................................................................................</w:t>
      </w:r>
    </w:p>
    <w:p w:rsidR="00F47D15" w:rsidRPr="00AA31C5" w:rsidRDefault="00F47D15" w:rsidP="00F47D15">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b/>
          <w:bCs/>
        </w:rPr>
        <w:t>Phần 5. Cam kết</w:t>
      </w:r>
    </w:p>
    <w:p w:rsidR="00F47D15" w:rsidRPr="00AA31C5" w:rsidRDefault="00F47D15" w:rsidP="00F47D15">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rPr>
        <w:t>(Tên doanh nghiệp) xin cam kết:</w:t>
      </w:r>
    </w:p>
    <w:p w:rsidR="00F47D15" w:rsidRPr="00AA31C5" w:rsidRDefault="00F47D15" w:rsidP="00F47D15">
      <w:pPr>
        <w:pStyle w:val="Vnbnnidung0"/>
        <w:spacing w:after="120"/>
        <w:ind w:firstLine="720"/>
        <w:jc w:val="both"/>
        <w:rPr>
          <w:rFonts w:asciiTheme="majorHAnsi" w:hAnsiTheme="majorHAnsi" w:cstheme="majorHAnsi"/>
        </w:rPr>
      </w:pPr>
      <w:bookmarkStart w:id="13" w:name="bookmark131"/>
      <w:bookmarkEnd w:id="13"/>
      <w:r w:rsidRPr="00AA31C5">
        <w:rPr>
          <w:rStyle w:val="Vnbnnidung"/>
          <w:rFonts w:asciiTheme="majorHAnsi" w:hAnsiTheme="majorHAnsi" w:cstheme="majorHAnsi"/>
        </w:rPr>
        <w:t>1. Chịu trách nhiệm trước pháp luật về tính chính xác và tính hợp pháp của nội dung trong giấy đề nghị cấp giấy phép bưu chính và các hồ sơ, tài liệu kèm theo.</w:t>
      </w:r>
    </w:p>
    <w:p w:rsidR="00F47D15" w:rsidRPr="00AA31C5" w:rsidRDefault="00F47D15" w:rsidP="00F47D15">
      <w:pPr>
        <w:pStyle w:val="Vnbnnidung0"/>
        <w:tabs>
          <w:tab w:val="left" w:pos="368"/>
        </w:tabs>
        <w:spacing w:after="0"/>
        <w:ind w:firstLine="720"/>
        <w:jc w:val="both"/>
        <w:rPr>
          <w:rStyle w:val="Vnbnnidung"/>
          <w:rFonts w:asciiTheme="majorHAnsi" w:hAnsiTheme="majorHAnsi" w:cstheme="majorHAnsi"/>
        </w:rPr>
      </w:pPr>
      <w:bookmarkStart w:id="14" w:name="bookmark132"/>
      <w:bookmarkEnd w:id="14"/>
      <w:r w:rsidRPr="00AA31C5">
        <w:rPr>
          <w:rStyle w:val="Vnbnnidung"/>
          <w:rFonts w:asciiTheme="majorHAnsi" w:hAnsiTheme="majorHAnsi" w:cstheme="majorHAnsi"/>
        </w:rPr>
        <w:t>2. Nếu được cấp giấy phép bưu chính, (tên doanh nghiệp) sẽ chấp hành nghiêm chỉnh các quy định của pháp luật Việt Nam có liên quan và các quy định trong giấy phép bưu chính.</w:t>
      </w:r>
    </w:p>
    <w:p w:rsidR="00F47D15" w:rsidRPr="00AA31C5" w:rsidRDefault="00F47D15" w:rsidP="00F47D15">
      <w:pPr>
        <w:pStyle w:val="Vnbnnidung0"/>
        <w:tabs>
          <w:tab w:val="left" w:pos="368"/>
        </w:tabs>
        <w:spacing w:after="0"/>
        <w:jc w:val="both"/>
        <w:rPr>
          <w:rStyle w:val="Vnbnnidung"/>
          <w:rFonts w:asciiTheme="majorHAnsi" w:hAnsiTheme="majorHAnsi" w:cstheme="majorHAnsi"/>
        </w:rPr>
      </w:pPr>
    </w:p>
    <w:tbl>
      <w:tblPr>
        <w:tblW w:w="0" w:type="auto"/>
        <w:jc w:val="center"/>
        <w:tblLook w:val="04A0"/>
      </w:tblPr>
      <w:tblGrid>
        <w:gridCol w:w="4241"/>
        <w:gridCol w:w="4777"/>
      </w:tblGrid>
      <w:tr w:rsidR="00F47D15" w:rsidRPr="00C45B48" w:rsidTr="00E03E18">
        <w:trPr>
          <w:jc w:val="center"/>
        </w:trPr>
        <w:tc>
          <w:tcPr>
            <w:tcW w:w="4241" w:type="dxa"/>
            <w:shd w:val="clear" w:color="auto" w:fill="auto"/>
          </w:tcPr>
          <w:p w:rsidR="00F47D15" w:rsidRPr="0077166A" w:rsidRDefault="00F47D15" w:rsidP="00E03E18">
            <w:pPr>
              <w:pStyle w:val="Vnbnnidung0"/>
              <w:tabs>
                <w:tab w:val="left" w:pos="4716"/>
              </w:tabs>
              <w:spacing w:after="0"/>
              <w:rPr>
                <w:rStyle w:val="Vnbnnidung"/>
                <w:rFonts w:asciiTheme="majorHAnsi" w:hAnsiTheme="majorHAnsi" w:cstheme="majorHAnsi"/>
                <w:b/>
                <w:bCs/>
                <w:i/>
                <w:iCs/>
                <w:sz w:val="24"/>
                <w:szCs w:val="24"/>
              </w:rPr>
            </w:pPr>
            <w:r w:rsidRPr="0077166A">
              <w:rPr>
                <w:rStyle w:val="Vnbnnidung"/>
                <w:rFonts w:asciiTheme="majorHAnsi" w:hAnsiTheme="majorHAnsi" w:cstheme="majorHAnsi"/>
                <w:b/>
                <w:bCs/>
                <w:i/>
                <w:iCs/>
                <w:sz w:val="24"/>
                <w:szCs w:val="24"/>
              </w:rPr>
              <w:t>Nơi nhận:</w:t>
            </w:r>
          </w:p>
          <w:p w:rsidR="00F47D15" w:rsidRPr="0077166A" w:rsidRDefault="00F47D15" w:rsidP="00E03E18">
            <w:pPr>
              <w:pStyle w:val="Vnbnnidung0"/>
              <w:tabs>
                <w:tab w:val="left" w:pos="4716"/>
              </w:tabs>
              <w:spacing w:after="0"/>
              <w:rPr>
                <w:rFonts w:asciiTheme="majorHAnsi" w:hAnsiTheme="majorHAnsi" w:cstheme="majorHAnsi"/>
                <w:sz w:val="22"/>
                <w:szCs w:val="22"/>
              </w:rPr>
            </w:pPr>
            <w:r w:rsidRPr="0077166A">
              <w:rPr>
                <w:rStyle w:val="Vnbnnidung"/>
                <w:rFonts w:asciiTheme="majorHAnsi" w:hAnsiTheme="majorHAnsi" w:cstheme="majorHAnsi"/>
                <w:sz w:val="22"/>
                <w:szCs w:val="22"/>
              </w:rPr>
              <w:t>- Như trên;</w:t>
            </w:r>
          </w:p>
          <w:p w:rsidR="00F47D15" w:rsidRPr="00AA31C5" w:rsidRDefault="00F47D15" w:rsidP="00E03E18">
            <w:pPr>
              <w:pStyle w:val="Vnbnnidung0"/>
              <w:tabs>
                <w:tab w:val="right" w:leader="dot" w:pos="5479"/>
                <w:tab w:val="left" w:pos="5684"/>
              </w:tabs>
              <w:spacing w:after="0"/>
              <w:rPr>
                <w:rFonts w:asciiTheme="majorHAnsi" w:hAnsiTheme="majorHAnsi" w:cstheme="majorHAnsi"/>
              </w:rPr>
            </w:pPr>
            <w:r w:rsidRPr="0077166A">
              <w:rPr>
                <w:rStyle w:val="Vnbnnidung"/>
                <w:rFonts w:asciiTheme="majorHAnsi" w:hAnsiTheme="majorHAnsi" w:cstheme="majorHAnsi"/>
                <w:i/>
                <w:iCs/>
                <w:sz w:val="22"/>
                <w:szCs w:val="22"/>
              </w:rPr>
              <w:t>............</w:t>
            </w:r>
          </w:p>
        </w:tc>
        <w:tc>
          <w:tcPr>
            <w:tcW w:w="4777" w:type="dxa"/>
            <w:shd w:val="clear" w:color="auto" w:fill="auto"/>
          </w:tcPr>
          <w:p w:rsidR="00F47D15" w:rsidRPr="00AA31C5" w:rsidRDefault="00F47D15" w:rsidP="00E03E18">
            <w:pPr>
              <w:pStyle w:val="Vnbnnidung0"/>
              <w:tabs>
                <w:tab w:val="left" w:pos="4716"/>
              </w:tabs>
              <w:spacing w:after="0"/>
              <w:jc w:val="center"/>
              <w:rPr>
                <w:rFonts w:asciiTheme="majorHAnsi" w:hAnsiTheme="majorHAnsi" w:cstheme="majorHAnsi"/>
              </w:rPr>
            </w:pPr>
            <w:r w:rsidRPr="00AA31C5">
              <w:rPr>
                <w:rStyle w:val="Vnbnnidung"/>
                <w:rFonts w:asciiTheme="majorHAnsi" w:hAnsiTheme="majorHAnsi" w:cstheme="majorHAnsi"/>
                <w:b/>
                <w:bCs/>
              </w:rPr>
              <w:t xml:space="preserve">NGƯỜI ĐẠI DIỆN THEO PHÁP LUẬT CỦA DOANH </w:t>
            </w:r>
            <w:r w:rsidRPr="00AA31C5">
              <w:rPr>
                <w:rStyle w:val="Vnbnnidung"/>
                <w:rFonts w:asciiTheme="majorHAnsi" w:hAnsiTheme="majorHAnsi" w:cstheme="majorHAnsi"/>
                <w:b/>
                <w:bCs/>
                <w:smallCaps/>
              </w:rPr>
              <w:t>NGHIỆP</w:t>
            </w:r>
          </w:p>
          <w:p w:rsidR="00F47D15" w:rsidRPr="00AA31C5" w:rsidRDefault="00F47D15" w:rsidP="00E03E18">
            <w:pPr>
              <w:pStyle w:val="Vnbnnidung0"/>
              <w:tabs>
                <w:tab w:val="right" w:leader="dot" w:pos="5479"/>
                <w:tab w:val="left" w:pos="5684"/>
              </w:tabs>
              <w:spacing w:after="0"/>
              <w:jc w:val="center"/>
              <w:rPr>
                <w:rFonts w:asciiTheme="majorHAnsi" w:hAnsiTheme="majorHAnsi" w:cstheme="majorHAnsi"/>
              </w:rPr>
            </w:pPr>
            <w:r w:rsidRPr="00AA31C5">
              <w:rPr>
                <w:rStyle w:val="Vnbnnidung"/>
                <w:rFonts w:asciiTheme="majorHAnsi" w:hAnsiTheme="majorHAnsi" w:cstheme="majorHAnsi"/>
                <w:i/>
                <w:iCs/>
              </w:rPr>
              <w:t>(Ký, ghi rõ họ tên và chức danh, đóng dấu)</w:t>
            </w:r>
          </w:p>
        </w:tc>
      </w:tr>
      <w:tr w:rsidR="00F47D15" w:rsidRPr="00C45B48" w:rsidTr="00E03E18">
        <w:trPr>
          <w:jc w:val="center"/>
        </w:trPr>
        <w:tc>
          <w:tcPr>
            <w:tcW w:w="9018" w:type="dxa"/>
            <w:gridSpan w:val="2"/>
            <w:shd w:val="clear" w:color="auto" w:fill="auto"/>
          </w:tcPr>
          <w:p w:rsidR="00F47D15" w:rsidRPr="00AA31C5" w:rsidRDefault="00F47D15" w:rsidP="00E03E18">
            <w:pPr>
              <w:pStyle w:val="Vnbnnidung0"/>
              <w:tabs>
                <w:tab w:val="left" w:pos="4716"/>
              </w:tabs>
              <w:spacing w:after="0"/>
              <w:jc w:val="both"/>
              <w:rPr>
                <w:rStyle w:val="Vnbnnidung"/>
                <w:rFonts w:asciiTheme="majorHAnsi" w:hAnsiTheme="majorHAnsi" w:cstheme="majorHAnsi"/>
                <w:b/>
                <w:bCs/>
              </w:rPr>
            </w:pPr>
          </w:p>
        </w:tc>
      </w:tr>
    </w:tbl>
    <w:p w:rsidR="00F47D15" w:rsidRPr="00AA31C5" w:rsidRDefault="00F47D15" w:rsidP="00F47D15">
      <w:pPr>
        <w:pStyle w:val="Chthchbng0"/>
        <w:jc w:val="both"/>
        <w:rPr>
          <w:rStyle w:val="Chthchbng"/>
          <w:rFonts w:asciiTheme="majorHAnsi" w:hAnsiTheme="majorHAnsi" w:cstheme="majorHAnsi"/>
        </w:rPr>
        <w:sectPr w:rsidR="00F47D15" w:rsidRPr="00AA31C5" w:rsidSect="00C45B48">
          <w:pgSz w:w="11900" w:h="16840"/>
          <w:pgMar w:top="1134" w:right="851" w:bottom="1134" w:left="1701" w:header="0" w:footer="6" w:gutter="0"/>
          <w:cols w:space="720"/>
          <w:noEndnote/>
          <w:docGrid w:linePitch="360"/>
        </w:sectPr>
      </w:pPr>
    </w:p>
    <w:p w:rsidR="003F54EB" w:rsidRDefault="00F47D15"/>
    <w:sectPr w:rsidR="003F54EB" w:rsidSect="00024130">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47D15"/>
    <w:rsid w:val="000212D9"/>
    <w:rsid w:val="00024130"/>
    <w:rsid w:val="00452ACC"/>
    <w:rsid w:val="005A2FBA"/>
    <w:rsid w:val="00693077"/>
    <w:rsid w:val="007C36FA"/>
    <w:rsid w:val="00AD776D"/>
    <w:rsid w:val="00B43138"/>
    <w:rsid w:val="00B861B0"/>
    <w:rsid w:val="00F47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D15"/>
    <w:pPr>
      <w:spacing w:line="240" w:lineRule="auto"/>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F47D15"/>
    <w:rPr>
      <w:sz w:val="26"/>
      <w:szCs w:val="26"/>
    </w:rPr>
  </w:style>
  <w:style w:type="character" w:customStyle="1" w:styleId="Khc">
    <w:name w:val="Khác_"/>
    <w:link w:val="Khc0"/>
    <w:uiPriority w:val="99"/>
    <w:rsid w:val="00F47D15"/>
    <w:rPr>
      <w:sz w:val="26"/>
      <w:szCs w:val="26"/>
    </w:rPr>
  </w:style>
  <w:style w:type="character" w:customStyle="1" w:styleId="Chthchbng">
    <w:name w:val="Chú thích bảng_"/>
    <w:link w:val="Chthchbng0"/>
    <w:uiPriority w:val="99"/>
    <w:rsid w:val="00F47D15"/>
    <w:rPr>
      <w:b/>
      <w:bCs/>
      <w:sz w:val="26"/>
      <w:szCs w:val="26"/>
    </w:rPr>
  </w:style>
  <w:style w:type="paragraph" w:customStyle="1" w:styleId="Vnbnnidung0">
    <w:name w:val="Văn bản nội dung"/>
    <w:basedOn w:val="Normal"/>
    <w:link w:val="Vnbnnidung"/>
    <w:uiPriority w:val="99"/>
    <w:rsid w:val="00F47D15"/>
    <w:pPr>
      <w:widowControl w:val="0"/>
      <w:spacing w:after="100"/>
    </w:pPr>
    <w:rPr>
      <w:rFonts w:eastAsiaTheme="minorHAnsi"/>
      <w:sz w:val="26"/>
      <w:szCs w:val="26"/>
    </w:rPr>
  </w:style>
  <w:style w:type="paragraph" w:customStyle="1" w:styleId="Khc0">
    <w:name w:val="Khác"/>
    <w:basedOn w:val="Normal"/>
    <w:link w:val="Khc"/>
    <w:uiPriority w:val="99"/>
    <w:rsid w:val="00F47D15"/>
    <w:pPr>
      <w:widowControl w:val="0"/>
    </w:pPr>
    <w:rPr>
      <w:rFonts w:eastAsiaTheme="minorHAnsi"/>
      <w:sz w:val="26"/>
      <w:szCs w:val="26"/>
    </w:rPr>
  </w:style>
  <w:style w:type="paragraph" w:customStyle="1" w:styleId="Chthchbng0">
    <w:name w:val="Chú thích bảng"/>
    <w:basedOn w:val="Normal"/>
    <w:link w:val="Chthchbng"/>
    <w:uiPriority w:val="99"/>
    <w:rsid w:val="00F47D15"/>
    <w:pPr>
      <w:widowControl w:val="0"/>
    </w:pPr>
    <w:rPr>
      <w:rFonts w:eastAsiaTheme="minorHAnsi"/>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5741FDB-559E-442A-80C6-1F9544D98444}"/>
</file>

<file path=customXml/itemProps2.xml><?xml version="1.0" encoding="utf-8"?>
<ds:datastoreItem xmlns:ds="http://schemas.openxmlformats.org/officeDocument/2006/customXml" ds:itemID="{14BC0ED0-9D67-43EF-8C31-6B941485F9C4}"/>
</file>

<file path=customXml/itemProps3.xml><?xml version="1.0" encoding="utf-8"?>
<ds:datastoreItem xmlns:ds="http://schemas.openxmlformats.org/officeDocument/2006/customXml" ds:itemID="{1692FA28-DB25-4240-99BF-437DA7FA6CA9}"/>
</file>

<file path=docProps/app.xml><?xml version="1.0" encoding="utf-8"?>
<Properties xmlns="http://schemas.openxmlformats.org/officeDocument/2006/extended-properties" xmlns:vt="http://schemas.openxmlformats.org/officeDocument/2006/docPropsVTypes">
  <Template>Normal</Template>
  <TotalTime>0</TotalTime>
  <Pages>6</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Phuc</dc:creator>
  <cp:lastModifiedBy>Hoang Phuc</cp:lastModifiedBy>
  <cp:revision>1</cp:revision>
  <dcterms:created xsi:type="dcterms:W3CDTF">2020-12-30T02:39:00Z</dcterms:created>
  <dcterms:modified xsi:type="dcterms:W3CDTF">2020-12-30T02:39:00Z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